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4E" w:rsidRPr="004E284E" w:rsidRDefault="004E284E" w:rsidP="004E284E">
      <w:pPr>
        <w:jc w:val="right"/>
      </w:pPr>
      <w:r w:rsidRPr="00122AE1">
        <w:rPr>
          <w:noProof/>
          <w:lang w:eastAsia="pl-PL"/>
        </w:rPr>
        <w:drawing>
          <wp:inline distT="0" distB="0" distL="0" distR="0" wp14:anchorId="02D28F1B" wp14:editId="62C8A253">
            <wp:extent cx="3286125" cy="1543050"/>
            <wp:effectExtent l="0" t="0" r="9525" b="0"/>
            <wp:docPr id="1" name="Obraz 1" descr="C:\Users\arodek\AppData\Local\Microsoft\Windows\Temporary Internet Files\Content.Outlook\GIQXZ086\Option 1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odek\AppData\Local\Microsoft\Windows\Temporary Internet Files\Content.Outlook\GIQXZ086\Option 1 (00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4E" w:rsidRPr="004E284E" w:rsidRDefault="004E284E" w:rsidP="00122AE1">
      <w:pPr>
        <w:jc w:val="center"/>
        <w:rPr>
          <w:rFonts w:cs="Arial"/>
          <w:b/>
          <w:color w:val="222222"/>
        </w:rPr>
      </w:pPr>
      <w:r w:rsidRPr="004E284E">
        <w:rPr>
          <w:b/>
        </w:rPr>
        <w:t xml:space="preserve">Komunikat Prezydencji </w:t>
      </w:r>
      <w:r w:rsidR="00853DDA">
        <w:rPr>
          <w:b/>
        </w:rPr>
        <w:t>Fińskiej</w:t>
      </w:r>
    </w:p>
    <w:p w:rsidR="00227227" w:rsidRPr="00122AE1" w:rsidRDefault="00122AE1" w:rsidP="00122AE1">
      <w:pPr>
        <w:jc w:val="center"/>
        <w:rPr>
          <w:rFonts w:cs="Arial"/>
          <w:b/>
          <w:color w:val="222222"/>
        </w:rPr>
      </w:pPr>
      <w:r w:rsidRPr="00122AE1">
        <w:rPr>
          <w:rFonts w:cs="Arial"/>
          <w:b/>
          <w:color w:val="222222"/>
        </w:rPr>
        <w:t xml:space="preserve">Europejska Nagroda </w:t>
      </w:r>
      <w:r w:rsidR="00853DDA">
        <w:rPr>
          <w:rFonts w:cs="Arial"/>
          <w:b/>
          <w:color w:val="222222"/>
        </w:rPr>
        <w:t>Zapobiegania Przestępczości 2019</w:t>
      </w:r>
    </w:p>
    <w:p w:rsidR="00122AE1" w:rsidRPr="00122AE1" w:rsidRDefault="00122AE1" w:rsidP="00122AE1">
      <w:pPr>
        <w:jc w:val="center"/>
        <w:rPr>
          <w:rFonts w:cs="Arial"/>
          <w:b/>
          <w:color w:val="222222"/>
        </w:rPr>
      </w:pPr>
      <w:r w:rsidRPr="00122AE1">
        <w:rPr>
          <w:rFonts w:cs="Arial"/>
          <w:b/>
          <w:color w:val="222222"/>
        </w:rPr>
        <w:t>Ogłoszenie Konkursu</w:t>
      </w:r>
      <w:r w:rsidR="004E284E">
        <w:rPr>
          <w:rFonts w:cs="Arial"/>
          <w:b/>
          <w:color w:val="222222"/>
        </w:rPr>
        <w:t xml:space="preserve"> – eliminacje krajowe</w:t>
      </w:r>
    </w:p>
    <w:p w:rsidR="00122AE1" w:rsidRPr="00D60E5C" w:rsidRDefault="00227227" w:rsidP="004E284E">
      <w:pPr>
        <w:jc w:val="both"/>
        <w:rPr>
          <w:rFonts w:cstheme="minorHAnsi"/>
          <w:color w:val="222222"/>
        </w:rPr>
      </w:pPr>
      <w:r w:rsidRPr="00122AE1">
        <w:rPr>
          <w:rFonts w:cs="Arial"/>
          <w:color w:val="222222"/>
        </w:rPr>
        <w:br/>
      </w:r>
      <w:r w:rsidR="00853DDA" w:rsidRPr="00D60E5C">
        <w:rPr>
          <w:rFonts w:cstheme="minorHAnsi"/>
          <w:color w:val="222222"/>
        </w:rPr>
        <w:t>Fińska</w:t>
      </w:r>
      <w:r w:rsidRPr="00D60E5C">
        <w:rPr>
          <w:rFonts w:cstheme="minorHAnsi"/>
          <w:color w:val="222222"/>
        </w:rPr>
        <w:t xml:space="preserve"> prezydencja w Radzie Unii Europejskiej ma zaszczyt organizować </w:t>
      </w:r>
      <w:r w:rsidR="00122AE1" w:rsidRPr="00D60E5C">
        <w:rPr>
          <w:rFonts w:cstheme="minorHAnsi"/>
          <w:color w:val="222222"/>
        </w:rPr>
        <w:t xml:space="preserve">wymianę </w:t>
      </w:r>
      <w:r w:rsidRPr="00D60E5C">
        <w:rPr>
          <w:rFonts w:cstheme="minorHAnsi"/>
          <w:color w:val="222222"/>
        </w:rPr>
        <w:t xml:space="preserve">najlepszych praktyk zapobiegania przestępczości w UE pod auspicjami </w:t>
      </w:r>
      <w:r w:rsidR="00122AE1" w:rsidRPr="00D60E5C">
        <w:rPr>
          <w:rFonts w:cstheme="minorHAnsi"/>
          <w:color w:val="222222"/>
        </w:rPr>
        <w:t>Europejsk</w:t>
      </w:r>
      <w:r w:rsidR="00853DDA" w:rsidRPr="00D60E5C">
        <w:rPr>
          <w:rFonts w:cstheme="minorHAnsi"/>
          <w:color w:val="222222"/>
        </w:rPr>
        <w:t>iej Nagrody Zapobiegania Przestę</w:t>
      </w:r>
      <w:r w:rsidR="00122AE1" w:rsidRPr="00D60E5C">
        <w:rPr>
          <w:rFonts w:cstheme="minorHAnsi"/>
          <w:color w:val="222222"/>
        </w:rPr>
        <w:t>pczości</w:t>
      </w:r>
      <w:r w:rsidRPr="00D60E5C">
        <w:rPr>
          <w:rFonts w:cstheme="minorHAnsi"/>
          <w:color w:val="222222"/>
        </w:rPr>
        <w:t xml:space="preserve"> (ECPA). ECPA, od początku działalności</w:t>
      </w:r>
      <w:r w:rsidR="004E5F77" w:rsidRPr="00D60E5C">
        <w:rPr>
          <w:rFonts w:cstheme="minorHAnsi"/>
          <w:color w:val="222222"/>
        </w:rPr>
        <w:t xml:space="preserve"> </w:t>
      </w:r>
      <w:r w:rsidR="00122AE1" w:rsidRPr="00D60E5C">
        <w:rPr>
          <w:rFonts w:cstheme="minorHAnsi"/>
          <w:color w:val="222222"/>
        </w:rPr>
        <w:t>Europejskiej Sieci</w:t>
      </w:r>
      <w:r w:rsidRPr="00D60E5C">
        <w:rPr>
          <w:rFonts w:cstheme="minorHAnsi"/>
          <w:color w:val="222222"/>
        </w:rPr>
        <w:t xml:space="preserve"> </w:t>
      </w:r>
      <w:r w:rsidR="004E5F77" w:rsidRPr="00D60E5C">
        <w:rPr>
          <w:rFonts w:cstheme="minorHAnsi"/>
          <w:color w:val="222222"/>
        </w:rPr>
        <w:t>Zapobiegania</w:t>
      </w:r>
      <w:r w:rsidR="00FF5780">
        <w:rPr>
          <w:rFonts w:cstheme="minorHAnsi"/>
          <w:color w:val="222222"/>
        </w:rPr>
        <w:t xml:space="preserve"> </w:t>
      </w:r>
      <w:r w:rsidR="004E5F77" w:rsidRPr="00D60E5C">
        <w:rPr>
          <w:rFonts w:cstheme="minorHAnsi"/>
          <w:color w:val="222222"/>
        </w:rPr>
        <w:t>Przestępczości</w:t>
      </w:r>
      <w:r w:rsidR="00122AE1" w:rsidRPr="00D60E5C">
        <w:rPr>
          <w:rFonts w:cstheme="minorHAnsi"/>
          <w:color w:val="222222"/>
        </w:rPr>
        <w:t xml:space="preserve"> (EUCPN) jest</w:t>
      </w:r>
      <w:r w:rsidRPr="00D60E5C">
        <w:rPr>
          <w:rFonts w:cstheme="minorHAnsi"/>
          <w:color w:val="222222"/>
        </w:rPr>
        <w:t xml:space="preserve"> jednym </w:t>
      </w:r>
      <w:r w:rsidR="00D60E5C">
        <w:rPr>
          <w:rFonts w:cstheme="minorHAnsi"/>
          <w:color w:val="222222"/>
        </w:rPr>
        <w:br/>
      </w:r>
      <w:r w:rsidR="00FF5780">
        <w:rPr>
          <w:rFonts w:cstheme="minorHAnsi"/>
          <w:color w:val="222222"/>
        </w:rPr>
        <w:t>z najważniejszych wydarzeń w S</w:t>
      </w:r>
      <w:r w:rsidRPr="00D60E5C">
        <w:rPr>
          <w:rFonts w:cstheme="minorHAnsi"/>
          <w:color w:val="222222"/>
        </w:rPr>
        <w:t xml:space="preserve">ieci i </w:t>
      </w:r>
      <w:r w:rsidR="004E5F77" w:rsidRPr="00D60E5C">
        <w:rPr>
          <w:rFonts w:cstheme="minorHAnsi"/>
          <w:color w:val="222222"/>
        </w:rPr>
        <w:t xml:space="preserve">z sukcesem promuje projekty dotyczące </w:t>
      </w:r>
      <w:r w:rsidRPr="00D60E5C">
        <w:rPr>
          <w:rFonts w:cstheme="minorHAnsi"/>
          <w:color w:val="222222"/>
        </w:rPr>
        <w:t xml:space="preserve"> zapobiegania przestępczości </w:t>
      </w:r>
      <w:r w:rsidR="00D60E5C">
        <w:rPr>
          <w:rFonts w:cstheme="minorHAnsi"/>
          <w:color w:val="222222"/>
        </w:rPr>
        <w:br/>
      </w:r>
      <w:r w:rsidRPr="00D60E5C">
        <w:rPr>
          <w:rFonts w:cstheme="minorHAnsi"/>
          <w:color w:val="222222"/>
        </w:rPr>
        <w:t>w całej Europie.</w:t>
      </w:r>
    </w:p>
    <w:p w:rsidR="00853DDA" w:rsidRPr="00D60E5C" w:rsidRDefault="00122AE1" w:rsidP="00853DDA">
      <w:pPr>
        <w:pStyle w:val="EUpjLeipisvli"/>
        <w:ind w:left="0"/>
        <w:jc w:val="both"/>
        <w:rPr>
          <w:rFonts w:asciiTheme="minorHAnsi" w:eastAsiaTheme="minorHAnsi" w:hAnsiTheme="minorHAnsi" w:cstheme="minorHAnsi"/>
          <w:color w:val="222222"/>
          <w:szCs w:val="22"/>
          <w:lang w:val="pl-PL"/>
        </w:rPr>
      </w:pPr>
      <w:r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Prezydencja </w:t>
      </w:r>
      <w:r w:rsidR="00853DDA"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>fińska</w:t>
      </w:r>
      <w:r w:rsidR="001F16AE"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 </w:t>
      </w:r>
      <w:r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będzie koncentrowała się </w:t>
      </w:r>
      <w:r w:rsidR="00853DDA"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>głównie na</w:t>
      </w:r>
      <w:r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 </w:t>
      </w:r>
      <w:r w:rsidR="00853DDA"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ograniczaniu i zapobieganiu przestępczości narkotykowej oraz niwelowaniu szkód spowodowanych nadużywaniem środków psychoaktywnych wśród młodych ludzi. </w:t>
      </w:r>
    </w:p>
    <w:p w:rsidR="00853DDA" w:rsidRPr="00D60E5C" w:rsidRDefault="00853DDA" w:rsidP="00853DDA">
      <w:pPr>
        <w:pStyle w:val="EUpjLeipisvli"/>
        <w:ind w:left="0"/>
        <w:jc w:val="both"/>
        <w:rPr>
          <w:rFonts w:asciiTheme="minorHAnsi" w:eastAsiaTheme="minorHAnsi" w:hAnsiTheme="minorHAnsi" w:cstheme="minorHAnsi"/>
          <w:color w:val="222222"/>
          <w:szCs w:val="22"/>
          <w:lang w:val="pl-PL"/>
        </w:rPr>
      </w:pPr>
      <w:r w:rsidRPr="00D60E5C">
        <w:rPr>
          <w:rFonts w:asciiTheme="minorHAnsi" w:eastAsiaTheme="minorHAnsi" w:hAnsiTheme="minorHAnsi" w:cstheme="minorHAnsi"/>
        </w:rPr>
        <w:t>Cele realizowanych projektów</w:t>
      </w:r>
      <w:r w:rsidR="00E37559" w:rsidRPr="00D60E5C">
        <w:rPr>
          <w:rFonts w:asciiTheme="minorHAnsi" w:eastAsiaTheme="minorHAnsi" w:hAnsiTheme="minorHAnsi" w:cstheme="minorHAnsi"/>
        </w:rPr>
        <w:t xml:space="preserve"> mogą być różne –</w:t>
      </w:r>
      <w:r w:rsidRPr="00D60E5C">
        <w:rPr>
          <w:rFonts w:asciiTheme="minorHAnsi" w:hAnsiTheme="minorHAnsi" w:cstheme="minorHAnsi"/>
          <w:lang w:val="pl-PL"/>
        </w:rPr>
        <w:t xml:space="preserve"> </w:t>
      </w:r>
      <w:r w:rsidR="00E37559" w:rsidRPr="00D60E5C">
        <w:rPr>
          <w:rFonts w:asciiTheme="minorHAnsi" w:eastAsiaTheme="minorHAnsi" w:hAnsiTheme="minorHAnsi" w:cstheme="minorHAnsi"/>
        </w:rPr>
        <w:t>zarówno</w:t>
      </w:r>
      <w:r w:rsidRPr="00D60E5C">
        <w:rPr>
          <w:rFonts w:asciiTheme="minorHAnsi" w:hAnsiTheme="minorHAnsi" w:cstheme="minorHAnsi"/>
          <w:lang w:val="pl-PL"/>
        </w:rPr>
        <w:t xml:space="preserve"> zaprzestanie nadużywania </w:t>
      </w:r>
      <w:r w:rsidR="00E37559" w:rsidRPr="00D60E5C">
        <w:rPr>
          <w:rFonts w:asciiTheme="minorHAnsi" w:eastAsiaTheme="minorHAnsi" w:hAnsiTheme="minorHAnsi" w:cstheme="minorHAnsi"/>
        </w:rPr>
        <w:t>narkotyków czy też innych środków odurzających</w:t>
      </w:r>
      <w:r w:rsidR="00E37559" w:rsidRPr="00D60E5C">
        <w:rPr>
          <w:rFonts w:asciiTheme="minorHAnsi" w:hAnsiTheme="minorHAnsi" w:cstheme="minorHAnsi"/>
          <w:lang w:val="pl-PL"/>
        </w:rPr>
        <w:t xml:space="preserve"> </w:t>
      </w:r>
      <w:r w:rsidR="00E37559" w:rsidRPr="00D60E5C">
        <w:rPr>
          <w:rFonts w:asciiTheme="minorHAnsi" w:eastAsiaTheme="minorHAnsi" w:hAnsiTheme="minorHAnsi" w:cstheme="minorHAnsi"/>
        </w:rPr>
        <w:t>przez młodych ludzi,</w:t>
      </w:r>
      <w:r w:rsidRPr="00D60E5C">
        <w:rPr>
          <w:rFonts w:asciiTheme="minorHAnsi" w:hAnsiTheme="minorHAnsi" w:cstheme="minorHAnsi"/>
          <w:lang w:val="pl-PL"/>
        </w:rPr>
        <w:t xml:space="preserve"> ograniczenie szkodliwych i ni</w:t>
      </w:r>
      <w:r w:rsidR="00E37559" w:rsidRPr="00D60E5C">
        <w:rPr>
          <w:rFonts w:asciiTheme="minorHAnsi" w:eastAsiaTheme="minorHAnsi" w:hAnsiTheme="minorHAnsi" w:cstheme="minorHAnsi"/>
        </w:rPr>
        <w:t xml:space="preserve">epożądanych skutków wywołanych nadużywaniem środków </w:t>
      </w:r>
      <w:r w:rsidR="00D60E5C" w:rsidRPr="00D60E5C">
        <w:rPr>
          <w:rFonts w:asciiTheme="minorHAnsi" w:eastAsiaTheme="minorHAnsi" w:hAnsiTheme="minorHAnsi" w:cstheme="minorHAnsi"/>
        </w:rPr>
        <w:t>psychoaktywnych</w:t>
      </w:r>
      <w:r w:rsidR="00E37559" w:rsidRPr="00D60E5C">
        <w:rPr>
          <w:rFonts w:asciiTheme="minorHAnsi" w:eastAsiaTheme="minorHAnsi" w:hAnsiTheme="minorHAnsi" w:cstheme="minorHAnsi"/>
        </w:rPr>
        <w:t xml:space="preserve">, jak również ograniczenie przestępczości/ </w:t>
      </w:r>
      <w:r w:rsidRPr="00D60E5C">
        <w:rPr>
          <w:rFonts w:asciiTheme="minorHAnsi" w:hAnsiTheme="minorHAnsi" w:cstheme="minorHAnsi"/>
          <w:lang w:val="pl-PL"/>
        </w:rPr>
        <w:t>zakłóceń</w:t>
      </w:r>
      <w:r w:rsidR="00E37559" w:rsidRPr="00D60E5C">
        <w:rPr>
          <w:rFonts w:asciiTheme="minorHAnsi" w:eastAsiaTheme="minorHAnsi" w:hAnsiTheme="minorHAnsi" w:cstheme="minorHAnsi"/>
        </w:rPr>
        <w:t xml:space="preserve"> w miejscach</w:t>
      </w:r>
      <w:r w:rsidRPr="00D60E5C">
        <w:rPr>
          <w:rFonts w:asciiTheme="minorHAnsi" w:hAnsiTheme="minorHAnsi" w:cstheme="minorHAnsi"/>
          <w:lang w:val="pl-PL"/>
        </w:rPr>
        <w:t xml:space="preserve"> publicznych </w:t>
      </w:r>
      <w:r w:rsidR="00E37559" w:rsidRPr="00D60E5C">
        <w:rPr>
          <w:rFonts w:asciiTheme="minorHAnsi" w:eastAsiaTheme="minorHAnsi" w:hAnsiTheme="minorHAnsi" w:cstheme="minorHAnsi"/>
        </w:rPr>
        <w:t>w związku z</w:t>
      </w:r>
      <w:r w:rsidRPr="00D60E5C">
        <w:rPr>
          <w:rFonts w:asciiTheme="minorHAnsi" w:hAnsiTheme="minorHAnsi" w:cstheme="minorHAnsi"/>
          <w:lang w:val="pl-PL"/>
        </w:rPr>
        <w:t xml:space="preserve"> nadużywaniem narkotyków przez młodych ludzi </w:t>
      </w:r>
      <w:r w:rsidR="00E37559" w:rsidRPr="00D60E5C">
        <w:rPr>
          <w:rFonts w:asciiTheme="minorHAnsi" w:eastAsiaTheme="minorHAnsi" w:hAnsiTheme="minorHAnsi" w:cstheme="minorHAnsi"/>
        </w:rPr>
        <w:t>czy</w:t>
      </w:r>
      <w:r w:rsidRPr="00D60E5C">
        <w:rPr>
          <w:rFonts w:asciiTheme="minorHAnsi" w:hAnsiTheme="minorHAnsi" w:cstheme="minorHAnsi"/>
          <w:lang w:val="pl-PL"/>
        </w:rPr>
        <w:t xml:space="preserve"> poprawa poczucia bezpieczeństwa w miejscach publicznych, zwłaszcza w pobliżu </w:t>
      </w:r>
      <w:r w:rsidR="00D60E5C" w:rsidRPr="00D60E5C">
        <w:rPr>
          <w:rFonts w:asciiTheme="minorHAnsi" w:eastAsiaTheme="minorHAnsi" w:hAnsiTheme="minorHAnsi" w:cstheme="minorHAnsi"/>
        </w:rPr>
        <w:t xml:space="preserve">miejsc </w:t>
      </w:r>
      <w:r w:rsidRPr="00D60E5C">
        <w:rPr>
          <w:rFonts w:asciiTheme="minorHAnsi" w:hAnsiTheme="minorHAnsi" w:cstheme="minorHAnsi"/>
          <w:lang w:val="pl-PL"/>
        </w:rPr>
        <w:t>leczenia i obiektów mieszkalnych. Uczestniczące projekty mogą wykorzystywać różne metody zapobiegania przestępczości. Projekty, które koncentrują się wyłącznie na ograniczaniu i zapobieganiu przestępstwom</w:t>
      </w:r>
      <w:r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 związanym z </w:t>
      </w:r>
      <w:r w:rsidR="00D60E5C"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>nadużywaniem alkoholu</w:t>
      </w:r>
      <w:r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 oraz szkodom</w:t>
      </w:r>
      <w:r w:rsidR="00D60E5C"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 xml:space="preserve"> przez  alkohol spowodowanym</w:t>
      </w:r>
      <w:r w:rsidRPr="00D60E5C">
        <w:rPr>
          <w:rFonts w:asciiTheme="minorHAnsi" w:eastAsiaTheme="minorHAnsi" w:hAnsiTheme="minorHAnsi" w:cstheme="minorHAnsi"/>
          <w:color w:val="222222"/>
          <w:szCs w:val="22"/>
          <w:lang w:val="pl-PL"/>
        </w:rPr>
        <w:t>, są wykluczone.</w:t>
      </w:r>
    </w:p>
    <w:p w:rsidR="00FF5780" w:rsidRDefault="00227227" w:rsidP="004E284E">
      <w:pPr>
        <w:jc w:val="both"/>
        <w:rPr>
          <w:rFonts w:cstheme="minorHAnsi"/>
          <w:color w:val="222222"/>
        </w:rPr>
      </w:pPr>
      <w:r w:rsidRPr="00D60E5C">
        <w:rPr>
          <w:rFonts w:cstheme="minorHAnsi"/>
          <w:color w:val="222222"/>
        </w:rPr>
        <w:t>Prosimy o przesyłanie projektów do ECPA w języku angielskim do Sekretariatu EUCPN (</w:t>
      </w:r>
      <w:hyperlink r:id="rId5" w:history="1">
        <w:r w:rsidR="00F14B23" w:rsidRPr="00D60E5C">
          <w:rPr>
            <w:rFonts w:cstheme="minorHAnsi"/>
            <w:color w:val="222222"/>
          </w:rPr>
          <w:t>eucpn@ibz.eu</w:t>
        </w:r>
      </w:hyperlink>
      <w:r w:rsidRPr="00D60E5C">
        <w:rPr>
          <w:rFonts w:cstheme="minorHAnsi"/>
          <w:color w:val="222222"/>
        </w:rPr>
        <w:t>),</w:t>
      </w:r>
      <w:r w:rsidR="00F14B23" w:rsidRPr="00D60E5C">
        <w:rPr>
          <w:rFonts w:cstheme="minorHAnsi"/>
          <w:color w:val="222222"/>
        </w:rPr>
        <w:t xml:space="preserve"> </w:t>
      </w:r>
      <w:r w:rsidR="00D60E5C">
        <w:rPr>
          <w:rFonts w:cstheme="minorHAnsi"/>
          <w:color w:val="222222"/>
        </w:rPr>
        <w:br/>
      </w:r>
      <w:r w:rsidRPr="00D60E5C">
        <w:rPr>
          <w:rFonts w:cstheme="minorHAnsi"/>
          <w:color w:val="222222"/>
        </w:rPr>
        <w:t xml:space="preserve">za pośrednictwem krajowego przedstawiciela EUCPN. </w:t>
      </w:r>
    </w:p>
    <w:p w:rsidR="00122AE1" w:rsidRPr="00D60E5C" w:rsidRDefault="00227227" w:rsidP="004E284E">
      <w:pPr>
        <w:jc w:val="both"/>
        <w:rPr>
          <w:rFonts w:cstheme="minorHAnsi"/>
          <w:color w:val="222222"/>
        </w:rPr>
      </w:pPr>
      <w:r w:rsidRPr="00D60E5C">
        <w:rPr>
          <w:rFonts w:cstheme="minorHAnsi"/>
          <w:color w:val="222222"/>
        </w:rPr>
        <w:t>Termin składania projektów upływa</w:t>
      </w:r>
      <w:r w:rsidR="00F14B23" w:rsidRPr="00D60E5C">
        <w:rPr>
          <w:rFonts w:cstheme="minorHAnsi"/>
          <w:color w:val="222222"/>
        </w:rPr>
        <w:t xml:space="preserve"> </w:t>
      </w:r>
      <w:r w:rsidR="00D60E5C" w:rsidRPr="00D60E5C">
        <w:rPr>
          <w:rFonts w:cstheme="minorHAnsi"/>
          <w:color w:val="222222"/>
        </w:rPr>
        <w:t>27 września 2019</w:t>
      </w:r>
      <w:r w:rsidRPr="00D60E5C">
        <w:rPr>
          <w:rFonts w:cstheme="minorHAnsi"/>
          <w:color w:val="222222"/>
        </w:rPr>
        <w:t xml:space="preserve"> r.</w:t>
      </w:r>
    </w:p>
    <w:p w:rsidR="004E284E" w:rsidRPr="00D60E5C" w:rsidRDefault="00227227" w:rsidP="004E284E">
      <w:pPr>
        <w:jc w:val="both"/>
        <w:rPr>
          <w:rFonts w:cstheme="minorHAnsi"/>
          <w:color w:val="222222"/>
        </w:rPr>
      </w:pPr>
      <w:r w:rsidRPr="00D60E5C">
        <w:rPr>
          <w:rFonts w:cstheme="minorHAnsi"/>
          <w:color w:val="222222"/>
        </w:rPr>
        <w:t>W załączniku do tego e-maila znajduje się szablon odnoszący się do projektów ECPA (załącznik I),</w:t>
      </w:r>
      <w:r w:rsidR="00F14B23" w:rsidRPr="00D60E5C">
        <w:rPr>
          <w:rFonts w:cstheme="minorHAnsi"/>
          <w:color w:val="222222"/>
        </w:rPr>
        <w:t xml:space="preserve"> </w:t>
      </w:r>
      <w:r w:rsidRPr="00D60E5C">
        <w:rPr>
          <w:rFonts w:cstheme="minorHAnsi"/>
          <w:color w:val="222222"/>
        </w:rPr>
        <w:t xml:space="preserve">wraz </w:t>
      </w:r>
      <w:r w:rsidR="00D60E5C">
        <w:rPr>
          <w:rFonts w:cstheme="minorHAnsi"/>
          <w:color w:val="222222"/>
        </w:rPr>
        <w:br/>
      </w:r>
      <w:r w:rsidRPr="00D60E5C">
        <w:rPr>
          <w:rFonts w:cstheme="minorHAnsi"/>
          <w:color w:val="222222"/>
        </w:rPr>
        <w:t>z formularzem oceny (załącznik II), zasa</w:t>
      </w:r>
      <w:r w:rsidR="00F14B23" w:rsidRPr="00D60E5C">
        <w:rPr>
          <w:rFonts w:cstheme="minorHAnsi"/>
          <w:color w:val="222222"/>
        </w:rPr>
        <w:t xml:space="preserve">dami i procedurami wyłaniania i przyznawania nagród oraz </w:t>
      </w:r>
      <w:r w:rsidRPr="00D60E5C">
        <w:rPr>
          <w:rFonts w:cstheme="minorHAnsi"/>
          <w:color w:val="222222"/>
        </w:rPr>
        <w:t>przedstawienie E</w:t>
      </w:r>
      <w:r w:rsidR="00F14B23" w:rsidRPr="00D60E5C">
        <w:rPr>
          <w:rFonts w:cstheme="minorHAnsi"/>
          <w:color w:val="222222"/>
        </w:rPr>
        <w:t>CPA (załącznik III) i wytyczne</w:t>
      </w:r>
      <w:r w:rsidRPr="00D60E5C">
        <w:rPr>
          <w:rFonts w:cstheme="minorHAnsi"/>
          <w:color w:val="222222"/>
        </w:rPr>
        <w:t xml:space="preserve"> dla prezenterów (załącznik IV).</w:t>
      </w:r>
    </w:p>
    <w:p w:rsidR="00F14B23" w:rsidRPr="00D60E5C" w:rsidRDefault="00227227" w:rsidP="004E284E">
      <w:pPr>
        <w:jc w:val="both"/>
        <w:rPr>
          <w:rFonts w:cstheme="minorHAnsi"/>
          <w:color w:val="222222"/>
        </w:rPr>
      </w:pPr>
      <w:r w:rsidRPr="00D60E5C">
        <w:rPr>
          <w:rFonts w:cstheme="minorHAnsi"/>
          <w:color w:val="222222"/>
        </w:rPr>
        <w:t xml:space="preserve">Jury oceni wszystkie projekty </w:t>
      </w:r>
      <w:r w:rsidR="00F077AD" w:rsidRPr="00D60E5C">
        <w:rPr>
          <w:rFonts w:cstheme="minorHAnsi"/>
          <w:color w:val="222222"/>
        </w:rPr>
        <w:t xml:space="preserve">opisane </w:t>
      </w:r>
      <w:r w:rsidRPr="00D60E5C">
        <w:rPr>
          <w:rFonts w:cstheme="minorHAnsi"/>
          <w:color w:val="222222"/>
        </w:rPr>
        <w:t>na podstawie szablonu. Wszelkie dodatkowe informacje</w:t>
      </w:r>
      <w:r w:rsidR="00F14B23" w:rsidRPr="00D60E5C">
        <w:rPr>
          <w:rFonts w:cstheme="minorHAnsi"/>
          <w:color w:val="222222"/>
        </w:rPr>
        <w:t xml:space="preserve"> </w:t>
      </w:r>
      <w:r w:rsidRPr="00D60E5C">
        <w:rPr>
          <w:rFonts w:cstheme="minorHAnsi"/>
          <w:color w:val="222222"/>
        </w:rPr>
        <w:t xml:space="preserve">związane </w:t>
      </w:r>
      <w:r w:rsidR="00D60E5C">
        <w:rPr>
          <w:rFonts w:cstheme="minorHAnsi"/>
          <w:color w:val="222222"/>
        </w:rPr>
        <w:br/>
      </w:r>
      <w:r w:rsidRPr="00D60E5C">
        <w:rPr>
          <w:rFonts w:cstheme="minorHAnsi"/>
          <w:color w:val="222222"/>
        </w:rPr>
        <w:t>z projektami nie mogą być brane pod uwagę podczas oceny jury. Państwa członkowskie są</w:t>
      </w:r>
      <w:r w:rsidR="00F14B23" w:rsidRPr="00D60E5C">
        <w:rPr>
          <w:rFonts w:cstheme="minorHAnsi"/>
          <w:color w:val="222222"/>
        </w:rPr>
        <w:t xml:space="preserve"> </w:t>
      </w:r>
      <w:r w:rsidR="008466BF" w:rsidRPr="00D60E5C">
        <w:rPr>
          <w:rFonts w:cstheme="minorHAnsi"/>
          <w:color w:val="222222"/>
        </w:rPr>
        <w:t>zaproszone</w:t>
      </w:r>
      <w:r w:rsidRPr="00D60E5C">
        <w:rPr>
          <w:rFonts w:cstheme="minorHAnsi"/>
          <w:color w:val="222222"/>
        </w:rPr>
        <w:t xml:space="preserve"> </w:t>
      </w:r>
      <w:r w:rsidR="00D60E5C">
        <w:rPr>
          <w:rFonts w:cstheme="minorHAnsi"/>
          <w:color w:val="222222"/>
        </w:rPr>
        <w:br/>
      </w:r>
      <w:r w:rsidRPr="00D60E5C">
        <w:rPr>
          <w:rFonts w:cstheme="minorHAnsi"/>
          <w:color w:val="222222"/>
        </w:rPr>
        <w:t>do zabrania ze sobą materiałów ilustracyjnych i kreatywnych rozwiązań (płyty DVD, ulotki, plakaty,</w:t>
      </w:r>
      <w:r w:rsidR="00F14B23" w:rsidRPr="00D60E5C">
        <w:rPr>
          <w:rFonts w:cstheme="minorHAnsi"/>
          <w:color w:val="222222"/>
        </w:rPr>
        <w:t xml:space="preserve"> </w:t>
      </w:r>
      <w:r w:rsidRPr="00D60E5C">
        <w:rPr>
          <w:rFonts w:cstheme="minorHAnsi"/>
          <w:color w:val="222222"/>
        </w:rPr>
        <w:t xml:space="preserve">aplikacje, linki do stron internetowych itp.) </w:t>
      </w:r>
      <w:r w:rsidR="00F077AD" w:rsidRPr="00D60E5C">
        <w:rPr>
          <w:rFonts w:cstheme="minorHAnsi"/>
          <w:color w:val="222222"/>
        </w:rPr>
        <w:t>na Konferencję Dobrych Praktyk</w:t>
      </w:r>
      <w:r w:rsidRPr="00D60E5C">
        <w:rPr>
          <w:rFonts w:cstheme="minorHAnsi"/>
          <w:color w:val="222222"/>
        </w:rPr>
        <w:t xml:space="preserve"> </w:t>
      </w:r>
      <w:r w:rsidR="00F077AD" w:rsidRPr="00D60E5C">
        <w:rPr>
          <w:rFonts w:cstheme="minorHAnsi"/>
          <w:color w:val="222222"/>
        </w:rPr>
        <w:t xml:space="preserve">podczas której </w:t>
      </w:r>
      <w:r w:rsidRPr="00D60E5C">
        <w:rPr>
          <w:rFonts w:cstheme="minorHAnsi"/>
          <w:color w:val="222222"/>
        </w:rPr>
        <w:t xml:space="preserve">przewidziano miejsce </w:t>
      </w:r>
      <w:r w:rsidR="00D60E5C">
        <w:rPr>
          <w:rFonts w:cstheme="minorHAnsi"/>
          <w:color w:val="222222"/>
        </w:rPr>
        <w:br/>
      </w:r>
      <w:r w:rsidRPr="00D60E5C">
        <w:rPr>
          <w:rFonts w:cstheme="minorHAnsi"/>
          <w:color w:val="222222"/>
        </w:rPr>
        <w:t>na prezentację</w:t>
      </w:r>
      <w:r w:rsidR="00F14B23" w:rsidRPr="00D60E5C">
        <w:rPr>
          <w:rFonts w:cstheme="minorHAnsi"/>
          <w:color w:val="222222"/>
        </w:rPr>
        <w:t xml:space="preserve">. </w:t>
      </w:r>
      <w:r w:rsidR="008466BF" w:rsidRPr="00D60E5C">
        <w:rPr>
          <w:rFonts w:cstheme="minorHAnsi"/>
          <w:color w:val="222222"/>
        </w:rPr>
        <w:t>Dodatkowe pytania można kierować do</w:t>
      </w:r>
      <w:r w:rsidRPr="00D60E5C">
        <w:rPr>
          <w:rFonts w:cstheme="minorHAnsi"/>
          <w:color w:val="222222"/>
        </w:rPr>
        <w:t xml:space="preserve"> Sekretariat</w:t>
      </w:r>
      <w:r w:rsidR="008466BF" w:rsidRPr="00D60E5C">
        <w:rPr>
          <w:rFonts w:cstheme="minorHAnsi"/>
          <w:color w:val="222222"/>
        </w:rPr>
        <w:t>u</w:t>
      </w:r>
      <w:r w:rsidRPr="00D60E5C">
        <w:rPr>
          <w:rFonts w:cstheme="minorHAnsi"/>
          <w:color w:val="222222"/>
        </w:rPr>
        <w:t xml:space="preserve"> EUCPN pod adresem</w:t>
      </w:r>
      <w:r w:rsidR="00122AE1" w:rsidRPr="00D60E5C">
        <w:rPr>
          <w:rFonts w:cstheme="minorHAnsi"/>
          <w:color w:val="222222"/>
        </w:rPr>
        <w:t xml:space="preserve"> </w:t>
      </w:r>
      <w:hyperlink r:id="rId6" w:history="1">
        <w:r w:rsidR="00F14B23" w:rsidRPr="00D60E5C">
          <w:rPr>
            <w:rFonts w:cstheme="minorHAnsi"/>
            <w:color w:val="222222"/>
          </w:rPr>
          <w:t>eucpn@ibz.eu</w:t>
        </w:r>
      </w:hyperlink>
      <w:r w:rsidRPr="00D60E5C">
        <w:rPr>
          <w:rFonts w:cstheme="minorHAnsi"/>
          <w:color w:val="222222"/>
        </w:rPr>
        <w:t>.</w:t>
      </w:r>
    </w:p>
    <w:p w:rsidR="00D60E5C" w:rsidRPr="00D60E5C" w:rsidRDefault="00227227" w:rsidP="00227227">
      <w:pPr>
        <w:rPr>
          <w:rFonts w:cstheme="minorHAnsi"/>
          <w:color w:val="222222"/>
        </w:rPr>
      </w:pPr>
      <w:r w:rsidRPr="00D60E5C">
        <w:rPr>
          <w:rFonts w:cstheme="minorHAnsi"/>
          <w:color w:val="222222"/>
        </w:rPr>
        <w:t>Z poważaniem,</w:t>
      </w:r>
      <w:r w:rsidRPr="00D60E5C">
        <w:rPr>
          <w:rFonts w:cstheme="minorHAnsi"/>
          <w:color w:val="222222"/>
        </w:rPr>
        <w:br/>
      </w:r>
      <w:r w:rsidR="00D60E5C" w:rsidRPr="00D60E5C">
        <w:rPr>
          <w:rFonts w:cstheme="minorHAnsi"/>
          <w:color w:val="222222"/>
        </w:rPr>
        <w:t>Minna Piispa</w:t>
      </w:r>
      <w:r w:rsidR="00FF5780">
        <w:rPr>
          <w:rFonts w:cstheme="minorHAnsi"/>
          <w:color w:val="222222"/>
        </w:rPr>
        <w:t xml:space="preserve"> </w:t>
      </w:r>
      <w:bookmarkStart w:id="0" w:name="_GoBack"/>
      <w:bookmarkEnd w:id="0"/>
      <w:r w:rsidR="00D60E5C" w:rsidRPr="00D60E5C">
        <w:rPr>
          <w:rFonts w:cstheme="minorHAnsi"/>
          <w:color w:val="222222"/>
        </w:rPr>
        <w:t>P</w:t>
      </w:r>
      <w:r w:rsidR="00D60E5C">
        <w:rPr>
          <w:rFonts w:cstheme="minorHAnsi"/>
          <w:color w:val="222222"/>
        </w:rPr>
        <w:t>r</w:t>
      </w:r>
      <w:r w:rsidR="00D60E5C" w:rsidRPr="00D60E5C">
        <w:rPr>
          <w:rFonts w:cstheme="minorHAnsi"/>
          <w:color w:val="222222"/>
        </w:rPr>
        <w:t>zewodnicząca EUCPN</w:t>
      </w:r>
    </w:p>
    <w:sectPr w:rsidR="00D60E5C" w:rsidRPr="00D60E5C" w:rsidSect="00D60E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72"/>
    <w:rsid w:val="00122AE1"/>
    <w:rsid w:val="001F16AE"/>
    <w:rsid w:val="00227227"/>
    <w:rsid w:val="002A05DB"/>
    <w:rsid w:val="003334A6"/>
    <w:rsid w:val="004E284E"/>
    <w:rsid w:val="004E5F77"/>
    <w:rsid w:val="0055259F"/>
    <w:rsid w:val="007021D8"/>
    <w:rsid w:val="00733172"/>
    <w:rsid w:val="00773FC0"/>
    <w:rsid w:val="008466BF"/>
    <w:rsid w:val="00853DDA"/>
    <w:rsid w:val="00C8623D"/>
    <w:rsid w:val="00D60E5C"/>
    <w:rsid w:val="00DF281F"/>
    <w:rsid w:val="00E37559"/>
    <w:rsid w:val="00F077AD"/>
    <w:rsid w:val="00F14B23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E231-3591-4D56-BED0-B1A780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72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14B23"/>
    <w:rPr>
      <w:color w:val="0563C1" w:themeColor="hyperlink"/>
      <w:u w:val="single"/>
    </w:rPr>
  </w:style>
  <w:style w:type="paragraph" w:customStyle="1" w:styleId="EUpjLeipisvli">
    <w:name w:val="EUpj_Leipis+väli"/>
    <w:basedOn w:val="Normalny"/>
    <w:qFormat/>
    <w:rsid w:val="00853DDA"/>
    <w:pPr>
      <w:spacing w:after="200" w:line="288" w:lineRule="auto"/>
      <w:ind w:left="851"/>
    </w:pPr>
    <w:rPr>
      <w:rFonts w:ascii="Verdana" w:eastAsia="Times New Roman" w:hAnsi="Verdana" w:cs="Times New Roman"/>
      <w:szCs w:val="21"/>
      <w:lang w:val="fi-FI"/>
    </w:rPr>
  </w:style>
  <w:style w:type="character" w:customStyle="1" w:styleId="tlid-translation">
    <w:name w:val="tlid-translation"/>
    <w:basedOn w:val="Domylnaczcionkaakapitu"/>
    <w:rsid w:val="0085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cpn@ibz.eu" TargetMode="External"/><Relationship Id="rId5" Type="http://schemas.openxmlformats.org/officeDocument/2006/relationships/hyperlink" Target="mailto:eucpn@ibz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Stelmaszczyk Michalina</dc:creator>
  <cp:keywords/>
  <dc:description/>
  <cp:lastModifiedBy>Rodek Anna</cp:lastModifiedBy>
  <cp:revision>3</cp:revision>
  <dcterms:created xsi:type="dcterms:W3CDTF">2019-07-16T05:59:00Z</dcterms:created>
  <dcterms:modified xsi:type="dcterms:W3CDTF">2019-07-16T14:35:00Z</dcterms:modified>
</cp:coreProperties>
</file>