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95A8A" w14:textId="71F78176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DOTYCZĄCA PRZETWARZANIA DANYCH OSOBOWYCH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1. Administratorem Pani/a danych osobowych uzyskanych przy składaniu wniosku w formie papierowej do CEIDG jest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Wójt Gminy Lubochnia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 ul.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Tomaszowska 9, 97-217 Lubochnia Dworska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. Kontakt pisemnie na adres,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ul. Tomaszowska 9, 97-217 Lubochnia Dworska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 lub pod adresem e-mail: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gmina@lubochnia.pl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sprawach związanych z danymi osobowymi może się Pan/i skontaktować z Inspektorem ochrony danych poprzez adres e-mail: 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iodo@lubochnia.pl.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3. Pani/a dane osobowe przetwarzane będą na podstawie ustawy z dnia 06.03.2018 r. o centralnej ewidencji i informacji o działalności gospodarczej i punkcie informacji dla przedsiębiorcy w celu wznowienia działalności gospodarczej w CEIDG. 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4. W związku z przetwarzaniem danych w celu wskazanym powyżej, Pani/a dane osobowe mogą być udostępniane zgodnie z obowiązującymi przepisami prawa. 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5. Pani/a dane osobowe będą przetwarzane przez okres niezbędny do realizacji wskazanego w pkt. 3 celu przetwarzania, w tym również obowiązku archiwizacyjnego wynikającego z przepisów  prawa.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6. W związku z przetwarzaniem przez Administratora danych osobowych przysługuje Pani/u: prawo dostępu do treści danych; prawo do sprostowania danych; prawo do ograniczenia przetwarzania danych; prawo wniesienia sprzeciwu wobec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przetwarzania danych. 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7. Przysługuje Panu/i prawo do wniesienia skargi do organu nadzorczego tj. Prezesa Urzędu Ochrony Danych Osobowych, gdy uzna Pan/i, że przetwarzanie danych osobowych narusza przepisy Rozporządzenia PE z dnia 27 kwietnia 2016 r. o ochronie danych osobowych (RODO).  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br/>
        <w:t>8. Podanie przez Panią/a danych osobowych jest obowiązkowe, gdyż tak zostało określone w przepisach prawa i jest warunkiem prowadzenia sprawy w Urzędzie Miasta w Tomaszowie Mazowieckim.</w:t>
      </w:r>
    </w:p>
    <w:p w14:paraId="3F2E894C" w14:textId="77560525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042CB" w14:textId="1CDF4462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4F26E3" w14:textId="77777777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133879" w14:textId="77777777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INFORMACJA DOTYCZĄCA PRZETWARZANIA DANYCH OSOBOWYCH W CEIDG</w:t>
      </w:r>
    </w:p>
    <w:p w14:paraId="2F6A59B7" w14:textId="77777777" w:rsidR="00366E1D" w:rsidRPr="00366E1D" w:rsidRDefault="00366E1D" w:rsidP="00366E1D">
      <w:p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Ministerstwo Przedsiębiorczości i Technologii informuje, że:</w:t>
      </w:r>
    </w:p>
    <w:p w14:paraId="1E00A091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przetwarzanych w Centralnej Ewidencji i Informacji o Działalności Gospodarczej (dalej jako: </w:t>
      </w: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CEIDG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”) jest Minister Przedsiębiorczości i Technologii (dalej jako: „</w:t>
      </w: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Minister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”),</w:t>
      </w:r>
    </w:p>
    <w:p w14:paraId="191CA169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Dane kontaktowe Inspektora Ochrony Danych w Ministerstwie Przedsiębiorczości i Technologii: e-mail: iod@mpit.gov.pl.</w:t>
      </w:r>
    </w:p>
    <w:p w14:paraId="7A68FE9A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przetwarzane na podstawie ustawy z dnia 6 marca 2018 </w:t>
      </w:r>
      <w:proofErr w:type="spellStart"/>
      <w:r w:rsidRPr="00366E1D">
        <w:rPr>
          <w:rFonts w:ascii="Arial" w:eastAsia="Times New Roman" w:hAnsi="Arial" w:cs="Arial"/>
          <w:sz w:val="24"/>
          <w:szCs w:val="24"/>
          <w:lang w:eastAsia="pl-PL"/>
        </w:rPr>
        <w:t>r.o</w:t>
      </w:r>
      <w:proofErr w:type="spellEnd"/>
      <w:r w:rsidRPr="00366E1D">
        <w:rPr>
          <w:rFonts w:ascii="Arial" w:eastAsia="Times New Roman" w:hAnsi="Arial" w:cs="Arial"/>
          <w:sz w:val="24"/>
          <w:szCs w:val="24"/>
          <w:lang w:eastAsia="pl-PL"/>
        </w:rPr>
        <w:t xml:space="preserve"> centralnej ewidencji i informacji o działalności gospodarczej i punkcie informacji dla przedsiębiorcy (Dz. U. z 2018 r. poz. 647 ze zm.) (dalej jako „</w:t>
      </w:r>
      <w:r w:rsidRPr="00366E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Ustawa</w:t>
      </w:r>
      <w:r w:rsidRPr="00366E1D">
        <w:rPr>
          <w:rFonts w:ascii="Arial" w:eastAsia="Times New Roman" w:hAnsi="Arial" w:cs="Arial"/>
          <w:sz w:val="24"/>
          <w:szCs w:val="24"/>
          <w:lang w:eastAsia="pl-PL"/>
        </w:rPr>
        <w:t>”), wyłącznie w celach wyraźnie w niej wskazanych.</w:t>
      </w:r>
    </w:p>
    <w:p w14:paraId="28FC4266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Pani/Pana dane osobowe nie będą wykorzystywane do celów innych niż te, dla których zostały pierwotnie zebrane.</w:t>
      </w:r>
    </w:p>
    <w:p w14:paraId="708BFE9F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Ma Pan/Pani prawo do dostępu do swoich danych osobowych oraz ich sprostowania.</w:t>
      </w:r>
    </w:p>
    <w:p w14:paraId="45B4031C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Jeżeli zaistnieje podejrzenie, że przetwarzanie Pana/Pani danych osobowych narusza przepisy RODO ma Pan/Pani prawo wnieść skargę do Prezesa Urzędu Ochrony Danych Osobowych.</w:t>
      </w:r>
    </w:p>
    <w:p w14:paraId="25E83200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Przedsiębiorca może opublikować za pośrednictwem systemu teleinformatycznego CEIDG informacje dotyczące swoich pełnomocników i prokurentów. Minister w zakresie powyższych informacji nie decyduje o celach i sposobach ich przetwarzania, określa jedynie zasady ich publikowania w CEIDG.</w:t>
      </w:r>
    </w:p>
    <w:p w14:paraId="57D2E1E5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Przekazywanie przez Ministra Pani/Pana danych osobowych przetwarzanych w CEIDG może nastąpić wyłącznie w przypadku, jeżeli będzie to stanowić realizację obowiązku Administratora, wynikającego z obowiązujących przepisów prawa.</w:t>
      </w:r>
    </w:p>
    <w:p w14:paraId="5030FB5C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Pani/Pana dane osobowe nie będą przekazywane przez Ministra do państw trzecich, nienależących do Europejskiego Obszaru Gospodarczego.</w:t>
      </w:r>
    </w:p>
    <w:p w14:paraId="0227EB37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Dane osobowe przedsiębiorców będą usuwane po upływie 10 lat od dnia wykreślenia przedsiębiorców z CEIDG, zgodnie z art. 49 ust. 2Ustawy</w:t>
      </w:r>
    </w:p>
    <w:p w14:paraId="50775AF2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Dane osobowe osób fizycznych składających wniosek o wpis do CEIDG z informacją o niepodjęciu działalności gospodarczej będą usuwane po upływie 10 lat od dnia złożenia wniosku, zgodnie z art. 49 ust. 3 Ustawy</w:t>
      </w:r>
    </w:p>
    <w:p w14:paraId="0DE8D813" w14:textId="77777777" w:rsidR="00366E1D" w:rsidRPr="00366E1D" w:rsidRDefault="00366E1D" w:rsidP="00366E1D">
      <w:pPr>
        <w:numPr>
          <w:ilvl w:val="0"/>
          <w:numId w:val="1"/>
        </w:numPr>
        <w:spacing w:before="24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6E1D">
        <w:rPr>
          <w:rFonts w:ascii="Arial" w:eastAsia="Times New Roman" w:hAnsi="Arial" w:cs="Arial"/>
          <w:sz w:val="24"/>
          <w:szCs w:val="24"/>
          <w:lang w:eastAsia="pl-PL"/>
        </w:rPr>
        <w:t>Dane osobowe prokurentów oraz pełnomocników będą przechowywane do dnia zakończenia ich publikacji w CEIDG zgodnie z art. 39 ust. 8 Ustawy.</w:t>
      </w:r>
    </w:p>
    <w:p w14:paraId="7319734B" w14:textId="77777777" w:rsidR="004620CB" w:rsidRDefault="004620CB"/>
    <w:sectPr w:rsidR="0046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67EBF"/>
    <w:multiLevelType w:val="multilevel"/>
    <w:tmpl w:val="83C8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1D"/>
    <w:rsid w:val="00366E1D"/>
    <w:rsid w:val="004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95A"/>
  <w15:chartTrackingRefBased/>
  <w15:docId w15:val="{9394B7B4-357C-4C07-8260-558A503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6E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6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działalność gospodarcza</dc:title>
  <dc:subject/>
  <dc:creator>UG Lubochnia</dc:creator>
  <cp:keywords/>
  <dc:description/>
  <cp:lastModifiedBy>UG Lubochnia</cp:lastModifiedBy>
  <cp:revision>1</cp:revision>
  <dcterms:created xsi:type="dcterms:W3CDTF">2021-02-25T09:39:00Z</dcterms:created>
  <dcterms:modified xsi:type="dcterms:W3CDTF">2021-02-25T09:42:00Z</dcterms:modified>
</cp:coreProperties>
</file>