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E8F92" w14:textId="7E254D97" w:rsidR="00FF40EA" w:rsidRPr="00F72C7E" w:rsidRDefault="008A375C" w:rsidP="00D6336F">
      <w:pPr>
        <w:rPr>
          <w:rFonts w:ascii="Times New Roman" w:eastAsiaTheme="majorEastAsia" w:hAnsi="Times New Roman" w:cs="Times New Roman"/>
          <w:b/>
          <w:bCs/>
          <w:sz w:val="36"/>
          <w:szCs w:val="36"/>
        </w:rPr>
      </w:pPr>
      <w:bookmarkStart w:id="0" w:name="_Hlk167305960"/>
      <w:r w:rsidRPr="00F72C7E">
        <w:rPr>
          <w:rFonts w:ascii="Times New Roman" w:eastAsia="Times New Roman" w:hAnsi="Times New Roman" w:cs="Times New Roman"/>
          <w:b/>
          <w:bCs/>
          <w:sz w:val="36"/>
          <w:szCs w:val="36"/>
        </w:rPr>
        <w:t xml:space="preserve"> Zasady gospodarowania na obszarach o szczególnych walorach przyrodniczych i</w:t>
      </w:r>
      <w:r w:rsidR="00F72C7E">
        <w:rPr>
          <w:rFonts w:ascii="Times New Roman" w:eastAsia="Times New Roman" w:hAnsi="Times New Roman" w:cs="Times New Roman"/>
          <w:b/>
          <w:bCs/>
          <w:sz w:val="36"/>
          <w:szCs w:val="36"/>
        </w:rPr>
        <w:t> </w:t>
      </w:r>
      <w:r w:rsidRPr="00F72C7E">
        <w:rPr>
          <w:rFonts w:ascii="Times New Roman" w:eastAsia="Times New Roman" w:hAnsi="Times New Roman" w:cs="Times New Roman"/>
          <w:b/>
          <w:bCs/>
          <w:sz w:val="36"/>
          <w:szCs w:val="36"/>
        </w:rPr>
        <w:t>społecznych</w:t>
      </w:r>
    </w:p>
    <w:p w14:paraId="45CA3981" w14:textId="00CCB732" w:rsidR="00FF40EA" w:rsidRPr="00F72C7E" w:rsidRDefault="00FF40EA" w:rsidP="00117169">
      <w:pPr>
        <w:pStyle w:val="Nagwek2"/>
        <w:rPr>
          <w:rFonts w:ascii="Times New Roman" w:hAnsi="Times New Roman" w:cs="Times New Roman"/>
          <w:b/>
          <w:bCs/>
          <w:color w:val="auto"/>
          <w:sz w:val="28"/>
          <w:szCs w:val="28"/>
        </w:rPr>
      </w:pPr>
      <w:bookmarkStart w:id="1" w:name="_Toc168577535"/>
      <w:r w:rsidRPr="00F72C7E">
        <w:rPr>
          <w:rFonts w:ascii="Times New Roman" w:hAnsi="Times New Roman" w:cs="Times New Roman"/>
          <w:b/>
          <w:bCs/>
          <w:color w:val="auto"/>
          <w:sz w:val="28"/>
          <w:szCs w:val="28"/>
        </w:rPr>
        <w:t xml:space="preserve">Zalecenia w odniesieniu do kryteriów </w:t>
      </w:r>
      <w:bookmarkEnd w:id="1"/>
      <w:r w:rsidR="00D6336F" w:rsidRPr="00F72C7E">
        <w:rPr>
          <w:rFonts w:ascii="Times New Roman" w:hAnsi="Times New Roman" w:cs="Times New Roman"/>
          <w:b/>
          <w:bCs/>
          <w:color w:val="auto"/>
          <w:sz w:val="28"/>
          <w:szCs w:val="28"/>
        </w:rPr>
        <w:t>lasów społecznych</w:t>
      </w:r>
    </w:p>
    <w:p w14:paraId="32C0874C" w14:textId="77777777" w:rsidR="00FF40EA" w:rsidRPr="0042092B" w:rsidRDefault="00FF40EA" w:rsidP="00FF40EA">
      <w:pPr>
        <w:pBdr>
          <w:top w:val="nil"/>
          <w:left w:val="nil"/>
          <w:bottom w:val="nil"/>
          <w:right w:val="nil"/>
          <w:between w:val="nil"/>
        </w:pBdr>
        <w:spacing w:after="0" w:line="240" w:lineRule="auto"/>
        <w:rPr>
          <w:rFonts w:ascii="Times New Roman" w:hAnsi="Times New Roman" w:cs="Times New Roman"/>
          <w:sz w:val="20"/>
          <w:szCs w:val="20"/>
        </w:rPr>
      </w:pPr>
    </w:p>
    <w:tbl>
      <w:tblPr>
        <w:tblStyle w:val="Tabela-Siatka"/>
        <w:tblW w:w="14029" w:type="dxa"/>
        <w:tblLook w:val="04A0" w:firstRow="1" w:lastRow="0" w:firstColumn="1" w:lastColumn="0" w:noHBand="0" w:noVBand="1"/>
      </w:tblPr>
      <w:tblGrid>
        <w:gridCol w:w="959"/>
        <w:gridCol w:w="5273"/>
        <w:gridCol w:w="7797"/>
      </w:tblGrid>
      <w:tr w:rsidR="0042092B" w:rsidRPr="0042092B" w14:paraId="677B1BD6" w14:textId="77777777" w:rsidTr="000C3BC0">
        <w:tc>
          <w:tcPr>
            <w:tcW w:w="959" w:type="dxa"/>
            <w:shd w:val="clear" w:color="auto" w:fill="EDEDED" w:themeFill="accent3" w:themeFillTint="33"/>
          </w:tcPr>
          <w:p w14:paraId="210BA503" w14:textId="77777777" w:rsidR="00FF40EA" w:rsidRPr="0042092B" w:rsidRDefault="00FF40EA" w:rsidP="008B5BE3">
            <w:pPr>
              <w:spacing w:before="120" w:after="120"/>
              <w:rPr>
                <w:rFonts w:ascii="Times New Roman" w:hAnsi="Times New Roman" w:cs="Times New Roman"/>
                <w:b/>
                <w:bCs/>
                <w:sz w:val="20"/>
                <w:szCs w:val="20"/>
              </w:rPr>
            </w:pPr>
            <w:r w:rsidRPr="0042092B">
              <w:rPr>
                <w:rFonts w:ascii="Times New Roman" w:hAnsi="Times New Roman" w:cs="Times New Roman"/>
                <w:b/>
                <w:bCs/>
                <w:sz w:val="20"/>
                <w:szCs w:val="20"/>
              </w:rPr>
              <w:t>Lp.</w:t>
            </w:r>
          </w:p>
        </w:tc>
        <w:tc>
          <w:tcPr>
            <w:tcW w:w="5273" w:type="dxa"/>
            <w:shd w:val="clear" w:color="auto" w:fill="EDEDED" w:themeFill="accent3" w:themeFillTint="33"/>
          </w:tcPr>
          <w:p w14:paraId="56C625E0" w14:textId="77777777" w:rsidR="00FF40EA" w:rsidRPr="0042092B" w:rsidRDefault="00FF40EA" w:rsidP="008B5BE3">
            <w:pPr>
              <w:spacing w:before="120" w:after="120"/>
              <w:rPr>
                <w:rFonts w:ascii="Times New Roman" w:hAnsi="Times New Roman" w:cs="Times New Roman"/>
                <w:b/>
                <w:bCs/>
                <w:sz w:val="20"/>
                <w:szCs w:val="20"/>
              </w:rPr>
            </w:pPr>
            <w:r w:rsidRPr="0042092B">
              <w:rPr>
                <w:rFonts w:ascii="Times New Roman" w:hAnsi="Times New Roman" w:cs="Times New Roman"/>
                <w:b/>
                <w:bCs/>
                <w:sz w:val="20"/>
                <w:szCs w:val="20"/>
              </w:rPr>
              <w:t>Nazwa kryterium</w:t>
            </w:r>
          </w:p>
        </w:tc>
        <w:tc>
          <w:tcPr>
            <w:tcW w:w="7797" w:type="dxa"/>
            <w:shd w:val="clear" w:color="auto" w:fill="EDEDED" w:themeFill="accent3" w:themeFillTint="33"/>
          </w:tcPr>
          <w:p w14:paraId="0AA7EEA6" w14:textId="77777777" w:rsidR="00FF40EA" w:rsidRPr="0042092B" w:rsidRDefault="00FF40EA" w:rsidP="008B5BE3">
            <w:pPr>
              <w:spacing w:before="120" w:after="120"/>
              <w:rPr>
                <w:rFonts w:ascii="Times New Roman" w:hAnsi="Times New Roman" w:cs="Times New Roman"/>
                <w:b/>
                <w:bCs/>
                <w:sz w:val="20"/>
                <w:szCs w:val="20"/>
              </w:rPr>
            </w:pPr>
            <w:r w:rsidRPr="0042092B">
              <w:rPr>
                <w:rFonts w:ascii="Times New Roman" w:hAnsi="Times New Roman" w:cs="Times New Roman"/>
                <w:b/>
                <w:bCs/>
                <w:sz w:val="20"/>
                <w:szCs w:val="20"/>
              </w:rPr>
              <w:t>Zasady gospodarowania (rozumiane jako minimalne wymagania)</w:t>
            </w:r>
          </w:p>
        </w:tc>
      </w:tr>
      <w:tr w:rsidR="0042092B" w:rsidRPr="0042092B" w14:paraId="372742B9" w14:textId="77777777" w:rsidTr="000C3BC0">
        <w:tc>
          <w:tcPr>
            <w:tcW w:w="959" w:type="dxa"/>
          </w:tcPr>
          <w:p w14:paraId="78E7D028" w14:textId="4B5D0D8C" w:rsidR="00FF40EA" w:rsidRPr="0042092B" w:rsidRDefault="000C3BC0" w:rsidP="008B5BE3">
            <w:pPr>
              <w:spacing w:before="120" w:after="120"/>
              <w:rPr>
                <w:rFonts w:ascii="Times New Roman" w:hAnsi="Times New Roman" w:cs="Times New Roman"/>
                <w:b/>
                <w:bCs/>
                <w:sz w:val="20"/>
                <w:szCs w:val="20"/>
              </w:rPr>
            </w:pPr>
            <w:r w:rsidRPr="0042092B">
              <w:rPr>
                <w:rFonts w:ascii="Times New Roman" w:hAnsi="Times New Roman" w:cs="Times New Roman"/>
                <w:b/>
                <w:bCs/>
                <w:sz w:val="20"/>
                <w:szCs w:val="20"/>
              </w:rPr>
              <w:t xml:space="preserve">SPOŁ </w:t>
            </w:r>
            <w:r w:rsidR="00FF40EA" w:rsidRPr="0042092B">
              <w:rPr>
                <w:rFonts w:ascii="Times New Roman" w:hAnsi="Times New Roman" w:cs="Times New Roman"/>
                <w:b/>
                <w:bCs/>
                <w:sz w:val="20"/>
                <w:szCs w:val="20"/>
              </w:rPr>
              <w:t>1</w:t>
            </w:r>
          </w:p>
        </w:tc>
        <w:tc>
          <w:tcPr>
            <w:tcW w:w="5273" w:type="dxa"/>
          </w:tcPr>
          <w:p w14:paraId="7029928D" w14:textId="77777777" w:rsidR="00FF40EA" w:rsidRPr="0042092B" w:rsidRDefault="00FF40EA" w:rsidP="008B5BE3">
            <w:pPr>
              <w:rPr>
                <w:rFonts w:ascii="Times New Roman" w:eastAsia="Times New Roman" w:hAnsi="Times New Roman" w:cs="Times New Roman"/>
                <w:b/>
                <w:bCs/>
                <w:sz w:val="20"/>
                <w:szCs w:val="20"/>
                <w:lang w:eastAsia="pl-PL"/>
              </w:rPr>
            </w:pPr>
            <w:r w:rsidRPr="0042092B">
              <w:rPr>
                <w:rFonts w:ascii="Times New Roman" w:eastAsia="Times New Roman" w:hAnsi="Times New Roman" w:cs="Times New Roman"/>
                <w:b/>
                <w:bCs/>
                <w:sz w:val="20"/>
                <w:szCs w:val="20"/>
                <w:lang w:eastAsia="pl-PL"/>
              </w:rPr>
              <w:t>Lasy kluczowe dla tożsamości kulturowej lokalnych społeczności (np. przyrodniczo, kulturowo, historycznie, religijnie)</w:t>
            </w:r>
          </w:p>
        </w:tc>
        <w:tc>
          <w:tcPr>
            <w:tcW w:w="7797" w:type="dxa"/>
          </w:tcPr>
          <w:p w14:paraId="05E82D87" w14:textId="537EA1F1" w:rsidR="00FF40EA" w:rsidRPr="0042092B" w:rsidRDefault="00FF40EA" w:rsidP="000C3BC0">
            <w:pPr>
              <w:spacing w:before="120" w:after="120"/>
              <w:rPr>
                <w:rFonts w:ascii="Times New Roman" w:hAnsi="Times New Roman" w:cs="Times New Roman"/>
                <w:sz w:val="20"/>
                <w:szCs w:val="20"/>
              </w:rPr>
            </w:pPr>
            <w:r w:rsidRPr="0042092B">
              <w:rPr>
                <w:rFonts w:ascii="Times New Roman" w:hAnsi="Times New Roman" w:cs="Times New Roman"/>
                <w:sz w:val="20"/>
                <w:szCs w:val="20"/>
              </w:rPr>
              <w:t>Wyłączenie, ograniczenia lub modyfikacje – do indywidualnego określenia w ramach konsultacji społecznych</w:t>
            </w:r>
            <w:r w:rsidR="000C3BC0" w:rsidRPr="0042092B">
              <w:rPr>
                <w:rFonts w:ascii="Times New Roman" w:hAnsi="Times New Roman" w:cs="Times New Roman"/>
                <w:sz w:val="20"/>
                <w:szCs w:val="20"/>
              </w:rPr>
              <w:t xml:space="preserve"> (por. dalej </w:t>
            </w:r>
            <w:r w:rsidR="000C3BC0" w:rsidRPr="0042092B">
              <w:rPr>
                <w:rFonts w:ascii="Times New Roman" w:hAnsi="Times New Roman" w:cs="Times New Roman"/>
                <w:i/>
                <w:sz w:val="20"/>
                <w:szCs w:val="20"/>
              </w:rPr>
              <w:t>ramowe kierunki wzmacniania funkcji społecznych</w:t>
            </w:r>
            <w:r w:rsidR="000C3BC0" w:rsidRPr="0042092B">
              <w:rPr>
                <w:rFonts w:ascii="Times New Roman" w:hAnsi="Times New Roman" w:cs="Times New Roman"/>
                <w:sz w:val="20"/>
                <w:szCs w:val="20"/>
              </w:rPr>
              <w:t>, poz. 1, 2</w:t>
            </w:r>
            <w:r w:rsidR="0055754A" w:rsidRPr="0042092B">
              <w:rPr>
                <w:rFonts w:ascii="Times New Roman" w:hAnsi="Times New Roman" w:cs="Times New Roman"/>
                <w:sz w:val="20"/>
                <w:szCs w:val="20"/>
              </w:rPr>
              <w:t>, 8)</w:t>
            </w:r>
            <w:r w:rsidR="000C3BC0" w:rsidRPr="0042092B">
              <w:rPr>
                <w:rFonts w:ascii="Times New Roman" w:hAnsi="Times New Roman" w:cs="Times New Roman"/>
                <w:sz w:val="20"/>
                <w:szCs w:val="20"/>
              </w:rPr>
              <w:t xml:space="preserve"> </w:t>
            </w:r>
          </w:p>
        </w:tc>
      </w:tr>
      <w:tr w:rsidR="0042092B" w:rsidRPr="0042092B" w14:paraId="7B5A8702" w14:textId="77777777" w:rsidTr="000C3BC0">
        <w:tc>
          <w:tcPr>
            <w:tcW w:w="959" w:type="dxa"/>
          </w:tcPr>
          <w:p w14:paraId="78379343" w14:textId="4BDD9710" w:rsidR="00FF40EA" w:rsidRPr="0042092B" w:rsidRDefault="000C3BC0" w:rsidP="008B5BE3">
            <w:pPr>
              <w:spacing w:before="120" w:after="120"/>
              <w:rPr>
                <w:rFonts w:ascii="Times New Roman" w:hAnsi="Times New Roman" w:cs="Times New Roman"/>
                <w:b/>
                <w:bCs/>
                <w:sz w:val="20"/>
                <w:szCs w:val="20"/>
              </w:rPr>
            </w:pPr>
            <w:r w:rsidRPr="0042092B">
              <w:rPr>
                <w:rFonts w:ascii="Times New Roman" w:hAnsi="Times New Roman" w:cs="Times New Roman"/>
                <w:b/>
                <w:bCs/>
                <w:sz w:val="20"/>
                <w:szCs w:val="20"/>
              </w:rPr>
              <w:t xml:space="preserve">SPOŁ </w:t>
            </w:r>
            <w:r w:rsidR="00FF40EA" w:rsidRPr="0042092B">
              <w:rPr>
                <w:rFonts w:ascii="Times New Roman" w:hAnsi="Times New Roman" w:cs="Times New Roman"/>
                <w:b/>
                <w:bCs/>
                <w:sz w:val="20"/>
                <w:szCs w:val="20"/>
              </w:rPr>
              <w:t>2</w:t>
            </w:r>
          </w:p>
        </w:tc>
        <w:tc>
          <w:tcPr>
            <w:tcW w:w="5273" w:type="dxa"/>
          </w:tcPr>
          <w:p w14:paraId="07196C4D" w14:textId="77777777" w:rsidR="00FF40EA" w:rsidRPr="0042092B" w:rsidRDefault="00FF40EA" w:rsidP="008B5BE3">
            <w:pPr>
              <w:spacing w:before="120" w:after="120"/>
              <w:rPr>
                <w:rFonts w:ascii="Times New Roman" w:hAnsi="Times New Roman" w:cs="Times New Roman"/>
                <w:b/>
                <w:bCs/>
                <w:sz w:val="20"/>
                <w:szCs w:val="20"/>
              </w:rPr>
            </w:pPr>
            <w:r w:rsidRPr="0042092B">
              <w:rPr>
                <w:rFonts w:ascii="Times New Roman" w:eastAsia="Times New Roman" w:hAnsi="Times New Roman" w:cs="Times New Roman"/>
                <w:b/>
                <w:bCs/>
                <w:sz w:val="20"/>
                <w:szCs w:val="20"/>
                <w:lang w:eastAsia="pl-PL"/>
              </w:rPr>
              <w:t>Lasy intensywnie użytkowane rekreacyjnie lub turystycznie.</w:t>
            </w:r>
          </w:p>
        </w:tc>
        <w:tc>
          <w:tcPr>
            <w:tcW w:w="7797" w:type="dxa"/>
          </w:tcPr>
          <w:p w14:paraId="78193D88" w14:textId="2CB0E4D9" w:rsidR="00FF40EA" w:rsidRPr="0042092B" w:rsidRDefault="000C3BC0" w:rsidP="000C3BC0">
            <w:pPr>
              <w:spacing w:before="120" w:after="120"/>
              <w:rPr>
                <w:rFonts w:ascii="Times New Roman" w:hAnsi="Times New Roman" w:cs="Times New Roman"/>
                <w:i/>
                <w:iCs/>
                <w:sz w:val="20"/>
                <w:szCs w:val="20"/>
              </w:rPr>
            </w:pPr>
            <w:r w:rsidRPr="0042092B">
              <w:rPr>
                <w:rFonts w:ascii="Times New Roman" w:hAnsi="Times New Roman" w:cs="Times New Roman"/>
                <w:sz w:val="20"/>
                <w:szCs w:val="20"/>
              </w:rPr>
              <w:t xml:space="preserve">Wyłączenie, ograniczenia lub modyfikacje – do indywidualnego określenia w ramach konsultacji społecznych (por. dalej </w:t>
            </w:r>
            <w:r w:rsidRPr="0042092B">
              <w:rPr>
                <w:rFonts w:ascii="Times New Roman" w:hAnsi="Times New Roman" w:cs="Times New Roman"/>
                <w:i/>
                <w:sz w:val="20"/>
                <w:szCs w:val="20"/>
              </w:rPr>
              <w:t>ramowe kierunki wzmacniania funkcji społecznych</w:t>
            </w:r>
            <w:r w:rsidRPr="0042092B">
              <w:rPr>
                <w:rFonts w:ascii="Times New Roman" w:hAnsi="Times New Roman" w:cs="Times New Roman"/>
                <w:sz w:val="20"/>
                <w:szCs w:val="20"/>
              </w:rPr>
              <w:t>, poz.1, 2</w:t>
            </w:r>
            <w:r w:rsidR="0055754A" w:rsidRPr="0042092B">
              <w:rPr>
                <w:rFonts w:ascii="Times New Roman" w:hAnsi="Times New Roman" w:cs="Times New Roman"/>
                <w:sz w:val="20"/>
                <w:szCs w:val="20"/>
              </w:rPr>
              <w:t>, 7)</w:t>
            </w:r>
            <w:r w:rsidRPr="0042092B">
              <w:rPr>
                <w:rFonts w:ascii="Times New Roman" w:hAnsi="Times New Roman" w:cs="Times New Roman"/>
                <w:sz w:val="20"/>
                <w:szCs w:val="20"/>
              </w:rPr>
              <w:t xml:space="preserve">  </w:t>
            </w:r>
          </w:p>
        </w:tc>
      </w:tr>
      <w:tr w:rsidR="0042092B" w:rsidRPr="0042092B" w14:paraId="56C1737D" w14:textId="77777777" w:rsidTr="000C3BC0">
        <w:tc>
          <w:tcPr>
            <w:tcW w:w="959" w:type="dxa"/>
          </w:tcPr>
          <w:p w14:paraId="5AFA5AA0" w14:textId="0EF92D89" w:rsidR="00FF40EA" w:rsidRPr="0042092B" w:rsidRDefault="000C3BC0" w:rsidP="008B5BE3">
            <w:pPr>
              <w:spacing w:before="120" w:after="120"/>
              <w:rPr>
                <w:rFonts w:ascii="Times New Roman" w:hAnsi="Times New Roman" w:cs="Times New Roman"/>
                <w:b/>
                <w:bCs/>
                <w:sz w:val="20"/>
                <w:szCs w:val="20"/>
              </w:rPr>
            </w:pPr>
            <w:r w:rsidRPr="0042092B">
              <w:rPr>
                <w:rFonts w:ascii="Times New Roman" w:hAnsi="Times New Roman" w:cs="Times New Roman"/>
                <w:b/>
                <w:bCs/>
                <w:sz w:val="20"/>
                <w:szCs w:val="20"/>
              </w:rPr>
              <w:t xml:space="preserve">SPOŁ </w:t>
            </w:r>
            <w:r w:rsidR="00FF40EA" w:rsidRPr="0042092B">
              <w:rPr>
                <w:rFonts w:ascii="Times New Roman" w:hAnsi="Times New Roman" w:cs="Times New Roman"/>
                <w:b/>
                <w:bCs/>
                <w:sz w:val="20"/>
                <w:szCs w:val="20"/>
              </w:rPr>
              <w:t>3</w:t>
            </w:r>
          </w:p>
        </w:tc>
        <w:tc>
          <w:tcPr>
            <w:tcW w:w="5273" w:type="dxa"/>
          </w:tcPr>
          <w:p w14:paraId="5173928D" w14:textId="77777777" w:rsidR="00FF40EA" w:rsidRPr="0042092B" w:rsidRDefault="00FF40EA" w:rsidP="008B5BE3">
            <w:pPr>
              <w:spacing w:before="120" w:after="120"/>
              <w:rPr>
                <w:rFonts w:ascii="Times New Roman" w:hAnsi="Times New Roman" w:cs="Times New Roman"/>
                <w:b/>
                <w:bCs/>
                <w:sz w:val="20"/>
                <w:szCs w:val="20"/>
              </w:rPr>
            </w:pPr>
            <w:r w:rsidRPr="0042092B">
              <w:rPr>
                <w:rFonts w:ascii="Times New Roman" w:eastAsia="Times New Roman" w:hAnsi="Times New Roman" w:cs="Times New Roman"/>
                <w:b/>
                <w:bCs/>
                <w:sz w:val="20"/>
                <w:szCs w:val="20"/>
                <w:lang w:eastAsia="pl-PL"/>
              </w:rPr>
              <w:t>Tereny leśne w sąsiedztwie ośrodków wypoczynkowych, hoteli.</w:t>
            </w:r>
          </w:p>
        </w:tc>
        <w:tc>
          <w:tcPr>
            <w:tcW w:w="7797" w:type="dxa"/>
          </w:tcPr>
          <w:p w14:paraId="37EE9471" w14:textId="7F039F1A" w:rsidR="00FF40EA" w:rsidRPr="0042092B" w:rsidRDefault="000C3BC0" w:rsidP="008B5BE3">
            <w:pPr>
              <w:spacing w:before="120" w:after="120"/>
              <w:rPr>
                <w:rFonts w:ascii="Times New Roman" w:hAnsi="Times New Roman" w:cs="Times New Roman"/>
                <w:sz w:val="20"/>
                <w:szCs w:val="20"/>
              </w:rPr>
            </w:pPr>
            <w:r w:rsidRPr="0042092B">
              <w:rPr>
                <w:rFonts w:ascii="Times New Roman" w:hAnsi="Times New Roman" w:cs="Times New Roman"/>
                <w:sz w:val="20"/>
                <w:szCs w:val="20"/>
              </w:rPr>
              <w:t xml:space="preserve">Wyłączenie, ograniczenia lub modyfikacje – do indywidualnego określenia w ramach konsultacji społecznych (por. dalej </w:t>
            </w:r>
            <w:r w:rsidRPr="0042092B">
              <w:rPr>
                <w:rFonts w:ascii="Times New Roman" w:hAnsi="Times New Roman" w:cs="Times New Roman"/>
                <w:i/>
                <w:sz w:val="20"/>
                <w:szCs w:val="20"/>
              </w:rPr>
              <w:t>ramowe kierunki wzmacniania funkcji społecznych</w:t>
            </w:r>
            <w:r w:rsidRPr="0042092B">
              <w:rPr>
                <w:rFonts w:ascii="Times New Roman" w:hAnsi="Times New Roman" w:cs="Times New Roman"/>
                <w:sz w:val="20"/>
                <w:szCs w:val="20"/>
              </w:rPr>
              <w:t xml:space="preserve">, poz. 1, </w:t>
            </w:r>
            <w:r w:rsidR="0055754A" w:rsidRPr="0042092B">
              <w:rPr>
                <w:rFonts w:ascii="Times New Roman" w:hAnsi="Times New Roman" w:cs="Times New Roman"/>
                <w:sz w:val="20"/>
                <w:szCs w:val="20"/>
              </w:rPr>
              <w:t>7)</w:t>
            </w:r>
            <w:r w:rsidRPr="0042092B">
              <w:rPr>
                <w:rFonts w:ascii="Times New Roman" w:hAnsi="Times New Roman" w:cs="Times New Roman"/>
                <w:sz w:val="20"/>
                <w:szCs w:val="20"/>
              </w:rPr>
              <w:t xml:space="preserve"> </w:t>
            </w:r>
          </w:p>
        </w:tc>
      </w:tr>
      <w:tr w:rsidR="0042092B" w:rsidRPr="0042092B" w14:paraId="19903ACD" w14:textId="77777777" w:rsidTr="000C3BC0">
        <w:tc>
          <w:tcPr>
            <w:tcW w:w="959" w:type="dxa"/>
          </w:tcPr>
          <w:p w14:paraId="56786457" w14:textId="6A204306" w:rsidR="00FF40EA" w:rsidRPr="0042092B" w:rsidRDefault="000C3BC0" w:rsidP="008B5BE3">
            <w:pPr>
              <w:spacing w:before="120" w:after="120"/>
              <w:rPr>
                <w:rFonts w:ascii="Times New Roman" w:hAnsi="Times New Roman" w:cs="Times New Roman"/>
                <w:b/>
                <w:bCs/>
                <w:sz w:val="20"/>
                <w:szCs w:val="20"/>
              </w:rPr>
            </w:pPr>
            <w:r w:rsidRPr="0042092B">
              <w:rPr>
                <w:rFonts w:ascii="Times New Roman" w:hAnsi="Times New Roman" w:cs="Times New Roman"/>
                <w:b/>
                <w:bCs/>
                <w:sz w:val="20"/>
                <w:szCs w:val="20"/>
              </w:rPr>
              <w:t xml:space="preserve">SPOŁ </w:t>
            </w:r>
            <w:r w:rsidR="00FF40EA" w:rsidRPr="0042092B">
              <w:rPr>
                <w:rFonts w:ascii="Times New Roman" w:hAnsi="Times New Roman" w:cs="Times New Roman"/>
                <w:b/>
                <w:bCs/>
                <w:sz w:val="20"/>
                <w:szCs w:val="20"/>
              </w:rPr>
              <w:t>4</w:t>
            </w:r>
          </w:p>
        </w:tc>
        <w:tc>
          <w:tcPr>
            <w:tcW w:w="5273" w:type="dxa"/>
          </w:tcPr>
          <w:p w14:paraId="63AE46F4" w14:textId="77777777" w:rsidR="00FF40EA" w:rsidRPr="0042092B" w:rsidRDefault="00FF40EA" w:rsidP="008B5BE3">
            <w:pPr>
              <w:spacing w:before="120" w:after="120"/>
              <w:rPr>
                <w:rFonts w:ascii="Times New Roman" w:eastAsia="Times New Roman" w:hAnsi="Times New Roman" w:cs="Times New Roman"/>
                <w:b/>
                <w:bCs/>
                <w:sz w:val="20"/>
                <w:szCs w:val="20"/>
                <w:lang w:eastAsia="pl-PL"/>
              </w:rPr>
            </w:pPr>
            <w:r w:rsidRPr="0042092B">
              <w:rPr>
                <w:rFonts w:ascii="Times New Roman" w:eastAsia="Times New Roman" w:hAnsi="Times New Roman" w:cs="Times New Roman"/>
                <w:b/>
                <w:bCs/>
                <w:sz w:val="20"/>
                <w:szCs w:val="20"/>
                <w:lang w:eastAsia="pl-PL"/>
              </w:rPr>
              <w:t>Lasy położone w sąsiedztwie zwartej zabudowy, w szczególności wokół dużych ośrodków miejskich np. zielone pierścienie miast</w:t>
            </w:r>
          </w:p>
        </w:tc>
        <w:tc>
          <w:tcPr>
            <w:tcW w:w="7797" w:type="dxa"/>
          </w:tcPr>
          <w:p w14:paraId="7B8ADEBF" w14:textId="79CE23A3" w:rsidR="00FF40EA" w:rsidRPr="0042092B" w:rsidRDefault="000C3BC0" w:rsidP="008B5BE3">
            <w:pPr>
              <w:spacing w:before="120" w:after="120"/>
              <w:rPr>
                <w:rFonts w:ascii="Times New Roman" w:hAnsi="Times New Roman" w:cs="Times New Roman"/>
                <w:sz w:val="20"/>
                <w:szCs w:val="20"/>
              </w:rPr>
            </w:pPr>
            <w:r w:rsidRPr="0042092B">
              <w:rPr>
                <w:rFonts w:ascii="Times New Roman" w:hAnsi="Times New Roman" w:cs="Times New Roman"/>
                <w:sz w:val="20"/>
                <w:szCs w:val="20"/>
              </w:rPr>
              <w:t xml:space="preserve">Wyłączenie, ograniczenia lub modyfikacje – do indywidualnego określenia w ramach konsultacji społecznych (por. dalej </w:t>
            </w:r>
            <w:r w:rsidRPr="0042092B">
              <w:rPr>
                <w:rFonts w:ascii="Times New Roman" w:hAnsi="Times New Roman" w:cs="Times New Roman"/>
                <w:i/>
                <w:sz w:val="20"/>
                <w:szCs w:val="20"/>
              </w:rPr>
              <w:t>ramowe kierunki wzmacniania funkcji społecznych</w:t>
            </w:r>
            <w:r w:rsidRPr="0042092B">
              <w:rPr>
                <w:rFonts w:ascii="Times New Roman" w:hAnsi="Times New Roman" w:cs="Times New Roman"/>
                <w:sz w:val="20"/>
                <w:szCs w:val="20"/>
              </w:rPr>
              <w:t xml:space="preserve">, poz. 1,  </w:t>
            </w:r>
            <w:r w:rsidR="0055754A" w:rsidRPr="0042092B">
              <w:rPr>
                <w:rFonts w:ascii="Times New Roman" w:hAnsi="Times New Roman" w:cs="Times New Roman"/>
                <w:sz w:val="20"/>
                <w:szCs w:val="20"/>
              </w:rPr>
              <w:t>7)</w:t>
            </w:r>
          </w:p>
        </w:tc>
      </w:tr>
      <w:tr w:rsidR="0042092B" w:rsidRPr="0042092B" w14:paraId="7A500B0A" w14:textId="77777777" w:rsidTr="000C3BC0">
        <w:tc>
          <w:tcPr>
            <w:tcW w:w="959" w:type="dxa"/>
          </w:tcPr>
          <w:p w14:paraId="4D2C963A" w14:textId="69871ECD" w:rsidR="00FF40EA" w:rsidRPr="0042092B" w:rsidRDefault="000C3BC0" w:rsidP="008B5BE3">
            <w:pPr>
              <w:spacing w:before="120" w:after="120"/>
              <w:rPr>
                <w:rFonts w:ascii="Times New Roman" w:hAnsi="Times New Roman" w:cs="Times New Roman"/>
                <w:b/>
                <w:bCs/>
                <w:sz w:val="20"/>
                <w:szCs w:val="20"/>
              </w:rPr>
            </w:pPr>
            <w:r w:rsidRPr="0042092B">
              <w:rPr>
                <w:rFonts w:ascii="Times New Roman" w:hAnsi="Times New Roman" w:cs="Times New Roman"/>
                <w:b/>
                <w:bCs/>
                <w:sz w:val="20"/>
                <w:szCs w:val="20"/>
              </w:rPr>
              <w:t xml:space="preserve">SPOŁ </w:t>
            </w:r>
            <w:r w:rsidR="00FF40EA" w:rsidRPr="0042092B">
              <w:rPr>
                <w:rFonts w:ascii="Times New Roman" w:hAnsi="Times New Roman" w:cs="Times New Roman"/>
                <w:b/>
                <w:bCs/>
                <w:sz w:val="20"/>
                <w:szCs w:val="20"/>
              </w:rPr>
              <w:t>5</w:t>
            </w:r>
          </w:p>
        </w:tc>
        <w:tc>
          <w:tcPr>
            <w:tcW w:w="5273" w:type="dxa"/>
          </w:tcPr>
          <w:p w14:paraId="428BFB0C" w14:textId="16178682" w:rsidR="00FF40EA" w:rsidRPr="0042092B" w:rsidRDefault="00F31A7E" w:rsidP="008B5BE3">
            <w:pPr>
              <w:spacing w:before="120" w:after="120"/>
              <w:rPr>
                <w:rFonts w:ascii="Times New Roman" w:eastAsia="Times New Roman" w:hAnsi="Times New Roman" w:cs="Times New Roman"/>
                <w:b/>
                <w:bCs/>
                <w:sz w:val="20"/>
                <w:szCs w:val="20"/>
                <w:lang w:eastAsia="pl-PL"/>
              </w:rPr>
            </w:pPr>
            <w:r w:rsidRPr="0042092B">
              <w:rPr>
                <w:rFonts w:ascii="Times New Roman" w:eastAsia="Times New Roman" w:hAnsi="Times New Roman" w:cs="Times New Roman"/>
                <w:b/>
                <w:bCs/>
                <w:sz w:val="20"/>
                <w:szCs w:val="20"/>
                <w:lang w:eastAsia="pl-PL"/>
              </w:rPr>
              <w:t>Strefy uzdrowiskowe A, B (zgodnie z ustawą o lecznictwie uzdrowiskowym) oraz lasy użytkowane w celach zdrowotnych (nieuregulowane ustawowo)</w:t>
            </w:r>
          </w:p>
        </w:tc>
        <w:tc>
          <w:tcPr>
            <w:tcW w:w="7797" w:type="dxa"/>
          </w:tcPr>
          <w:p w14:paraId="0F2ADC3F" w14:textId="76B361AF" w:rsidR="00FF40EA" w:rsidRPr="0042092B" w:rsidRDefault="000C3BC0" w:rsidP="008B5BE3">
            <w:pPr>
              <w:spacing w:before="120" w:after="120"/>
              <w:rPr>
                <w:rFonts w:ascii="Times New Roman" w:hAnsi="Times New Roman" w:cs="Times New Roman"/>
                <w:sz w:val="20"/>
                <w:szCs w:val="20"/>
              </w:rPr>
            </w:pPr>
            <w:r w:rsidRPr="0042092B">
              <w:rPr>
                <w:rFonts w:ascii="Times New Roman" w:hAnsi="Times New Roman" w:cs="Times New Roman"/>
                <w:sz w:val="20"/>
                <w:szCs w:val="20"/>
              </w:rPr>
              <w:t xml:space="preserve">Wyłączenie, ograniczenia lub modyfikacje – do indywidualnego określenia w ramach konsultacji społecznych (por. dalej </w:t>
            </w:r>
            <w:r w:rsidRPr="0042092B">
              <w:rPr>
                <w:rFonts w:ascii="Times New Roman" w:hAnsi="Times New Roman" w:cs="Times New Roman"/>
                <w:i/>
                <w:sz w:val="20"/>
                <w:szCs w:val="20"/>
              </w:rPr>
              <w:t>ramowe kierunki wzmacniania funkcji społecznych</w:t>
            </w:r>
            <w:r w:rsidRPr="0042092B">
              <w:rPr>
                <w:rFonts w:ascii="Times New Roman" w:hAnsi="Times New Roman" w:cs="Times New Roman"/>
                <w:sz w:val="20"/>
                <w:szCs w:val="20"/>
              </w:rPr>
              <w:t>, poz. 1 , 3</w:t>
            </w:r>
            <w:r w:rsidR="0055754A" w:rsidRPr="0042092B">
              <w:rPr>
                <w:rFonts w:ascii="Times New Roman" w:hAnsi="Times New Roman" w:cs="Times New Roman"/>
                <w:sz w:val="20"/>
                <w:szCs w:val="20"/>
              </w:rPr>
              <w:t>, 7)</w:t>
            </w:r>
            <w:r w:rsidRPr="0042092B">
              <w:rPr>
                <w:rFonts w:ascii="Times New Roman" w:hAnsi="Times New Roman" w:cs="Times New Roman"/>
                <w:sz w:val="20"/>
                <w:szCs w:val="20"/>
              </w:rPr>
              <w:t xml:space="preserve"> </w:t>
            </w:r>
          </w:p>
        </w:tc>
      </w:tr>
      <w:tr w:rsidR="0042092B" w:rsidRPr="0042092B" w14:paraId="708EC40D" w14:textId="77777777" w:rsidTr="000C3BC0">
        <w:tc>
          <w:tcPr>
            <w:tcW w:w="959" w:type="dxa"/>
          </w:tcPr>
          <w:p w14:paraId="30842EB3" w14:textId="70FDE9ED" w:rsidR="00FF40EA" w:rsidRPr="0042092B" w:rsidRDefault="000C3BC0" w:rsidP="008B5BE3">
            <w:pPr>
              <w:spacing w:before="120" w:after="120"/>
              <w:rPr>
                <w:rFonts w:ascii="Times New Roman" w:hAnsi="Times New Roman" w:cs="Times New Roman"/>
                <w:b/>
                <w:bCs/>
                <w:sz w:val="20"/>
                <w:szCs w:val="20"/>
              </w:rPr>
            </w:pPr>
            <w:r w:rsidRPr="0042092B">
              <w:rPr>
                <w:rFonts w:ascii="Times New Roman" w:hAnsi="Times New Roman" w:cs="Times New Roman"/>
                <w:b/>
                <w:bCs/>
                <w:sz w:val="20"/>
                <w:szCs w:val="20"/>
              </w:rPr>
              <w:t xml:space="preserve">SPOŁ </w:t>
            </w:r>
            <w:r w:rsidR="00F31A7E" w:rsidRPr="0042092B">
              <w:rPr>
                <w:rFonts w:ascii="Times New Roman" w:hAnsi="Times New Roman" w:cs="Times New Roman"/>
                <w:b/>
                <w:bCs/>
                <w:sz w:val="20"/>
                <w:szCs w:val="20"/>
              </w:rPr>
              <w:t>6</w:t>
            </w:r>
          </w:p>
        </w:tc>
        <w:tc>
          <w:tcPr>
            <w:tcW w:w="5273" w:type="dxa"/>
          </w:tcPr>
          <w:p w14:paraId="5A006244" w14:textId="77777777" w:rsidR="00FF40EA" w:rsidRPr="0042092B" w:rsidRDefault="00FF40EA" w:rsidP="008B5BE3">
            <w:pPr>
              <w:spacing w:before="120" w:after="120"/>
              <w:rPr>
                <w:rFonts w:ascii="Times New Roman" w:eastAsia="Times New Roman" w:hAnsi="Times New Roman" w:cs="Times New Roman"/>
                <w:b/>
                <w:bCs/>
                <w:sz w:val="20"/>
                <w:szCs w:val="20"/>
                <w:lang w:eastAsia="pl-PL"/>
              </w:rPr>
            </w:pPr>
            <w:r w:rsidRPr="0042092B">
              <w:rPr>
                <w:rFonts w:ascii="Times New Roman" w:eastAsia="Times New Roman" w:hAnsi="Times New Roman" w:cs="Times New Roman"/>
                <w:b/>
                <w:bCs/>
                <w:sz w:val="20"/>
                <w:szCs w:val="20"/>
                <w:lang w:eastAsia="pl-PL"/>
              </w:rPr>
              <w:t>Obszary cenne z punktu widzenia znaczącej roli dla lokalnej społeczności np. ze względu na ochronę przed hałasem i/lub zanieczyszczeniami, estetykę krajobrazu, mikroklimat</w:t>
            </w:r>
          </w:p>
        </w:tc>
        <w:tc>
          <w:tcPr>
            <w:tcW w:w="7797" w:type="dxa"/>
          </w:tcPr>
          <w:p w14:paraId="5BC6B15A" w14:textId="29020B01" w:rsidR="00FF40EA" w:rsidRPr="0042092B" w:rsidRDefault="00FF40EA" w:rsidP="008B5BE3">
            <w:pPr>
              <w:spacing w:before="120" w:after="120"/>
              <w:rPr>
                <w:rFonts w:ascii="Times New Roman" w:hAnsi="Times New Roman" w:cs="Times New Roman"/>
                <w:sz w:val="20"/>
                <w:szCs w:val="20"/>
              </w:rPr>
            </w:pPr>
            <w:r w:rsidRPr="0042092B">
              <w:rPr>
                <w:rFonts w:ascii="Times New Roman" w:hAnsi="Times New Roman" w:cs="Times New Roman"/>
                <w:sz w:val="20"/>
                <w:szCs w:val="20"/>
              </w:rPr>
              <w:t>Wyłączenie, ograniczenia lub modyfikacje – do indywidualnego określenia w ramach konsultacji społecznych</w:t>
            </w:r>
            <w:r w:rsidR="000C3BC0" w:rsidRPr="0042092B">
              <w:rPr>
                <w:rFonts w:ascii="Times New Roman" w:hAnsi="Times New Roman" w:cs="Times New Roman"/>
                <w:sz w:val="20"/>
                <w:szCs w:val="20"/>
              </w:rPr>
              <w:t xml:space="preserve"> (por. dalej </w:t>
            </w:r>
            <w:r w:rsidR="000C3BC0" w:rsidRPr="0042092B">
              <w:rPr>
                <w:rFonts w:ascii="Times New Roman" w:hAnsi="Times New Roman" w:cs="Times New Roman"/>
                <w:i/>
                <w:sz w:val="20"/>
                <w:szCs w:val="20"/>
              </w:rPr>
              <w:t>ramowe kierunki wzmacniania funkcji społecznych</w:t>
            </w:r>
            <w:r w:rsidR="000C3BC0" w:rsidRPr="0042092B">
              <w:rPr>
                <w:rFonts w:ascii="Times New Roman" w:hAnsi="Times New Roman" w:cs="Times New Roman"/>
                <w:sz w:val="20"/>
                <w:szCs w:val="20"/>
              </w:rPr>
              <w:t xml:space="preserve">, poz. 3 , </w:t>
            </w:r>
            <w:r w:rsidR="0055754A" w:rsidRPr="0042092B">
              <w:rPr>
                <w:rFonts w:ascii="Times New Roman" w:hAnsi="Times New Roman" w:cs="Times New Roman"/>
                <w:sz w:val="20"/>
                <w:szCs w:val="20"/>
              </w:rPr>
              <w:t xml:space="preserve">4, 5, 6, </w:t>
            </w:r>
            <w:r w:rsidR="000C3BC0" w:rsidRPr="0042092B">
              <w:rPr>
                <w:rFonts w:ascii="Times New Roman" w:hAnsi="Times New Roman" w:cs="Times New Roman"/>
                <w:sz w:val="20"/>
                <w:szCs w:val="20"/>
              </w:rPr>
              <w:t xml:space="preserve"> </w:t>
            </w:r>
            <w:r w:rsidR="0055754A" w:rsidRPr="0042092B">
              <w:rPr>
                <w:rFonts w:ascii="Times New Roman" w:hAnsi="Times New Roman" w:cs="Times New Roman"/>
                <w:sz w:val="20"/>
                <w:szCs w:val="20"/>
              </w:rPr>
              <w:t>7)</w:t>
            </w:r>
          </w:p>
        </w:tc>
      </w:tr>
      <w:tr w:rsidR="007F58C6" w:rsidRPr="0042092B" w14:paraId="32E10EB1" w14:textId="77777777" w:rsidTr="000C3BC0">
        <w:tc>
          <w:tcPr>
            <w:tcW w:w="959" w:type="dxa"/>
          </w:tcPr>
          <w:p w14:paraId="30041851" w14:textId="2FCE8208" w:rsidR="00FF40EA" w:rsidRPr="0042092B" w:rsidRDefault="000C3BC0" w:rsidP="008B5BE3">
            <w:pPr>
              <w:spacing w:before="120" w:after="120"/>
              <w:rPr>
                <w:rFonts w:ascii="Times New Roman" w:hAnsi="Times New Roman" w:cs="Times New Roman"/>
                <w:b/>
                <w:bCs/>
                <w:sz w:val="20"/>
                <w:szCs w:val="20"/>
              </w:rPr>
            </w:pPr>
            <w:r w:rsidRPr="0042092B">
              <w:rPr>
                <w:rFonts w:ascii="Times New Roman" w:hAnsi="Times New Roman" w:cs="Times New Roman"/>
                <w:b/>
                <w:bCs/>
                <w:sz w:val="20"/>
                <w:szCs w:val="20"/>
              </w:rPr>
              <w:t xml:space="preserve">SPOŁ </w:t>
            </w:r>
            <w:r w:rsidR="00F31A7E" w:rsidRPr="0042092B">
              <w:rPr>
                <w:rFonts w:ascii="Times New Roman" w:hAnsi="Times New Roman" w:cs="Times New Roman"/>
                <w:b/>
                <w:bCs/>
                <w:sz w:val="20"/>
                <w:szCs w:val="20"/>
              </w:rPr>
              <w:t>7</w:t>
            </w:r>
          </w:p>
        </w:tc>
        <w:tc>
          <w:tcPr>
            <w:tcW w:w="5273" w:type="dxa"/>
          </w:tcPr>
          <w:p w14:paraId="28259CFD" w14:textId="77777777" w:rsidR="00FF40EA" w:rsidRPr="0042092B" w:rsidRDefault="00FF40EA" w:rsidP="008B5BE3">
            <w:pPr>
              <w:spacing w:before="120" w:after="120"/>
              <w:rPr>
                <w:rFonts w:ascii="Times New Roman" w:eastAsia="Times New Roman" w:hAnsi="Times New Roman" w:cs="Times New Roman"/>
                <w:b/>
                <w:bCs/>
                <w:sz w:val="20"/>
                <w:szCs w:val="20"/>
                <w:lang w:eastAsia="pl-PL"/>
              </w:rPr>
            </w:pPr>
            <w:r w:rsidRPr="0042092B">
              <w:rPr>
                <w:rFonts w:ascii="Times New Roman" w:eastAsia="Times New Roman" w:hAnsi="Times New Roman" w:cs="Times New Roman"/>
                <w:b/>
                <w:bCs/>
                <w:sz w:val="20"/>
                <w:szCs w:val="20"/>
                <w:lang w:eastAsia="pl-PL"/>
              </w:rPr>
              <w:t>Obszary istotne dla zaopatrzenia w wodę lokalną społeczność</w:t>
            </w:r>
          </w:p>
        </w:tc>
        <w:tc>
          <w:tcPr>
            <w:tcW w:w="7797" w:type="dxa"/>
          </w:tcPr>
          <w:p w14:paraId="46046D47" w14:textId="7F79BF54" w:rsidR="00FF40EA" w:rsidRPr="0042092B" w:rsidRDefault="00FF40EA" w:rsidP="0055754A">
            <w:pPr>
              <w:spacing w:before="120" w:after="120"/>
              <w:rPr>
                <w:rFonts w:ascii="Times New Roman" w:hAnsi="Times New Roman" w:cs="Times New Roman"/>
                <w:sz w:val="20"/>
                <w:szCs w:val="20"/>
              </w:rPr>
            </w:pPr>
            <w:r w:rsidRPr="0042092B">
              <w:rPr>
                <w:rFonts w:ascii="Times New Roman" w:hAnsi="Times New Roman" w:cs="Times New Roman"/>
                <w:sz w:val="20"/>
                <w:szCs w:val="20"/>
              </w:rPr>
              <w:t>Wyłączenie, ograniczenia lub modyfikacje – do indywidualnego określenia w ramach konsultacji społecznych</w:t>
            </w:r>
            <w:r w:rsidR="000C3BC0" w:rsidRPr="0042092B">
              <w:rPr>
                <w:rFonts w:ascii="Times New Roman" w:hAnsi="Times New Roman" w:cs="Times New Roman"/>
                <w:sz w:val="20"/>
                <w:szCs w:val="20"/>
              </w:rPr>
              <w:t xml:space="preserve"> (por. dalej </w:t>
            </w:r>
            <w:r w:rsidR="000C3BC0" w:rsidRPr="0042092B">
              <w:rPr>
                <w:rFonts w:ascii="Times New Roman" w:hAnsi="Times New Roman" w:cs="Times New Roman"/>
                <w:i/>
                <w:sz w:val="20"/>
                <w:szCs w:val="20"/>
              </w:rPr>
              <w:t>ramowe kierunki wzmacniania funkcji społecznych</w:t>
            </w:r>
            <w:r w:rsidR="000C3BC0" w:rsidRPr="0042092B">
              <w:rPr>
                <w:rFonts w:ascii="Times New Roman" w:hAnsi="Times New Roman" w:cs="Times New Roman"/>
                <w:sz w:val="20"/>
                <w:szCs w:val="20"/>
              </w:rPr>
              <w:t>, poz.</w:t>
            </w:r>
            <w:r w:rsidR="0055754A" w:rsidRPr="0042092B">
              <w:rPr>
                <w:rFonts w:ascii="Times New Roman" w:hAnsi="Times New Roman" w:cs="Times New Roman"/>
                <w:sz w:val="20"/>
                <w:szCs w:val="20"/>
              </w:rPr>
              <w:t xml:space="preserve"> 4)</w:t>
            </w:r>
            <w:r w:rsidR="000C3BC0" w:rsidRPr="0042092B">
              <w:rPr>
                <w:rFonts w:ascii="Times New Roman" w:hAnsi="Times New Roman" w:cs="Times New Roman"/>
                <w:sz w:val="20"/>
                <w:szCs w:val="20"/>
              </w:rPr>
              <w:t xml:space="preserve">  </w:t>
            </w:r>
          </w:p>
        </w:tc>
      </w:tr>
    </w:tbl>
    <w:p w14:paraId="619ECD53" w14:textId="08210FD8" w:rsidR="00B04689" w:rsidRPr="0042092B" w:rsidRDefault="00B04689" w:rsidP="00D6336F">
      <w:pPr>
        <w:rPr>
          <w:rFonts w:ascii="Times New Roman" w:hAnsi="Times New Roman" w:cs="Times New Roman"/>
          <w:sz w:val="20"/>
          <w:szCs w:val="20"/>
        </w:rPr>
      </w:pPr>
    </w:p>
    <w:p w14:paraId="652BEFE3" w14:textId="77777777" w:rsidR="00B04689" w:rsidRPr="0042092B" w:rsidRDefault="00B04689" w:rsidP="00A9778F">
      <w:pPr>
        <w:spacing w:after="0" w:line="240" w:lineRule="auto"/>
        <w:rPr>
          <w:rFonts w:ascii="Times New Roman" w:hAnsi="Times New Roman" w:cs="Times New Roman"/>
          <w:sz w:val="20"/>
          <w:szCs w:val="20"/>
        </w:rPr>
      </w:pPr>
    </w:p>
    <w:p w14:paraId="018DDB12" w14:textId="77777777" w:rsidR="00100FF3" w:rsidRPr="0042092B" w:rsidRDefault="00100FF3" w:rsidP="00A9778F">
      <w:pPr>
        <w:spacing w:after="0" w:line="240" w:lineRule="auto"/>
        <w:rPr>
          <w:rFonts w:ascii="Times New Roman" w:hAnsi="Times New Roman" w:cs="Times New Roman"/>
          <w:sz w:val="20"/>
          <w:szCs w:val="20"/>
        </w:rPr>
      </w:pPr>
    </w:p>
    <w:p w14:paraId="152FF173" w14:textId="77777777" w:rsidR="00A9778F" w:rsidRPr="0042092B" w:rsidRDefault="00A9778F" w:rsidP="00100FF3">
      <w:pPr>
        <w:pStyle w:val="Nagwek2"/>
        <w:rPr>
          <w:rFonts w:ascii="Times New Roman" w:hAnsi="Times New Roman" w:cs="Times New Roman"/>
          <w:b/>
          <w:bCs/>
          <w:color w:val="auto"/>
          <w:sz w:val="20"/>
          <w:szCs w:val="20"/>
        </w:rPr>
      </w:pPr>
      <w:bookmarkStart w:id="2" w:name="_Toc167083862"/>
      <w:bookmarkStart w:id="3" w:name="_Toc168577536"/>
      <w:r w:rsidRPr="0042092B">
        <w:rPr>
          <w:rFonts w:ascii="Times New Roman" w:hAnsi="Times New Roman" w:cs="Times New Roman"/>
          <w:b/>
          <w:bCs/>
          <w:color w:val="auto"/>
          <w:sz w:val="20"/>
          <w:szCs w:val="20"/>
        </w:rPr>
        <w:t>Ramowe kierunki wzmacniania funkcji społecznych</w:t>
      </w:r>
      <w:bookmarkEnd w:id="2"/>
      <w:bookmarkEnd w:id="3"/>
    </w:p>
    <w:p w14:paraId="12775982" w14:textId="77777777" w:rsidR="00100FF3" w:rsidRPr="0042092B" w:rsidRDefault="00100FF3" w:rsidP="00100FF3">
      <w:pPr>
        <w:rPr>
          <w:rFonts w:ascii="Times New Roman" w:hAnsi="Times New Roman" w:cs="Times New Roman"/>
          <w:sz w:val="20"/>
          <w:szCs w:val="20"/>
        </w:rPr>
      </w:pPr>
    </w:p>
    <w:tbl>
      <w:tblPr>
        <w:tblStyle w:val="Tabela-Siatka"/>
        <w:tblW w:w="0" w:type="auto"/>
        <w:tblLook w:val="04A0" w:firstRow="1" w:lastRow="0" w:firstColumn="1" w:lastColumn="0" w:noHBand="0" w:noVBand="1"/>
      </w:tblPr>
      <w:tblGrid>
        <w:gridCol w:w="564"/>
        <w:gridCol w:w="2975"/>
        <w:gridCol w:w="5103"/>
        <w:gridCol w:w="5350"/>
      </w:tblGrid>
      <w:tr w:rsidR="0042092B" w:rsidRPr="0042092B" w14:paraId="645DB399" w14:textId="77777777" w:rsidTr="008B5BE3">
        <w:tc>
          <w:tcPr>
            <w:tcW w:w="564" w:type="dxa"/>
          </w:tcPr>
          <w:p w14:paraId="6B4E9773" w14:textId="77777777" w:rsidR="00A9778F" w:rsidRPr="0042092B" w:rsidRDefault="00A9778F" w:rsidP="008B5BE3">
            <w:pPr>
              <w:rPr>
                <w:rFonts w:ascii="Times New Roman" w:hAnsi="Times New Roman" w:cs="Times New Roman"/>
                <w:b/>
                <w:sz w:val="20"/>
                <w:szCs w:val="20"/>
              </w:rPr>
            </w:pPr>
            <w:r w:rsidRPr="0042092B">
              <w:rPr>
                <w:rFonts w:ascii="Times New Roman" w:hAnsi="Times New Roman" w:cs="Times New Roman"/>
                <w:b/>
                <w:sz w:val="20"/>
                <w:szCs w:val="20"/>
              </w:rPr>
              <w:t>Lp.</w:t>
            </w:r>
          </w:p>
        </w:tc>
        <w:tc>
          <w:tcPr>
            <w:tcW w:w="2975" w:type="dxa"/>
          </w:tcPr>
          <w:p w14:paraId="41150C57" w14:textId="77777777" w:rsidR="00A9778F" w:rsidRPr="0042092B" w:rsidRDefault="00A9778F" w:rsidP="008B5BE3">
            <w:pPr>
              <w:rPr>
                <w:rFonts w:ascii="Times New Roman" w:hAnsi="Times New Roman" w:cs="Times New Roman"/>
                <w:b/>
                <w:sz w:val="20"/>
                <w:szCs w:val="20"/>
              </w:rPr>
            </w:pPr>
            <w:r w:rsidRPr="0042092B">
              <w:rPr>
                <w:rFonts w:ascii="Times New Roman" w:hAnsi="Times New Roman" w:cs="Times New Roman"/>
                <w:b/>
                <w:sz w:val="20"/>
                <w:szCs w:val="20"/>
              </w:rPr>
              <w:t>Funkcja</w:t>
            </w:r>
          </w:p>
        </w:tc>
        <w:tc>
          <w:tcPr>
            <w:tcW w:w="5103" w:type="dxa"/>
          </w:tcPr>
          <w:p w14:paraId="5F873F4B" w14:textId="77777777" w:rsidR="00A9778F" w:rsidRPr="0042092B" w:rsidRDefault="00A9778F" w:rsidP="008B5BE3">
            <w:pPr>
              <w:rPr>
                <w:rFonts w:ascii="Times New Roman" w:hAnsi="Times New Roman" w:cs="Times New Roman"/>
                <w:b/>
                <w:sz w:val="20"/>
                <w:szCs w:val="20"/>
              </w:rPr>
            </w:pPr>
            <w:r w:rsidRPr="0042092B">
              <w:rPr>
                <w:rFonts w:ascii="Times New Roman" w:hAnsi="Times New Roman" w:cs="Times New Roman"/>
                <w:b/>
                <w:sz w:val="20"/>
                <w:szCs w:val="20"/>
              </w:rPr>
              <w:t>Ważne cechy lasu</w:t>
            </w:r>
          </w:p>
        </w:tc>
        <w:tc>
          <w:tcPr>
            <w:tcW w:w="5350" w:type="dxa"/>
          </w:tcPr>
          <w:p w14:paraId="62940A58" w14:textId="77777777" w:rsidR="00A9778F" w:rsidRPr="0042092B" w:rsidRDefault="00A9778F" w:rsidP="008B5BE3">
            <w:pPr>
              <w:rPr>
                <w:rFonts w:ascii="Times New Roman" w:hAnsi="Times New Roman" w:cs="Times New Roman"/>
                <w:b/>
                <w:sz w:val="20"/>
                <w:szCs w:val="20"/>
              </w:rPr>
            </w:pPr>
            <w:r w:rsidRPr="0042092B">
              <w:rPr>
                <w:rFonts w:ascii="Times New Roman" w:hAnsi="Times New Roman" w:cs="Times New Roman"/>
                <w:b/>
                <w:sz w:val="20"/>
                <w:szCs w:val="20"/>
              </w:rPr>
              <w:t>Sposoby realizacji</w:t>
            </w:r>
          </w:p>
        </w:tc>
      </w:tr>
      <w:tr w:rsidR="0042092B" w:rsidRPr="0042092B" w14:paraId="53AE5A83" w14:textId="77777777" w:rsidTr="008B5BE3">
        <w:tc>
          <w:tcPr>
            <w:tcW w:w="564" w:type="dxa"/>
          </w:tcPr>
          <w:p w14:paraId="79BFE86B" w14:textId="77777777" w:rsidR="00A9778F" w:rsidRPr="0042092B" w:rsidRDefault="00A9778F" w:rsidP="008B5BE3">
            <w:pPr>
              <w:rPr>
                <w:rFonts w:ascii="Times New Roman" w:hAnsi="Times New Roman" w:cs="Times New Roman"/>
                <w:sz w:val="20"/>
                <w:szCs w:val="20"/>
              </w:rPr>
            </w:pPr>
            <w:r w:rsidRPr="0042092B">
              <w:rPr>
                <w:rFonts w:ascii="Times New Roman" w:hAnsi="Times New Roman" w:cs="Times New Roman"/>
                <w:sz w:val="20"/>
                <w:szCs w:val="20"/>
              </w:rPr>
              <w:t>1.</w:t>
            </w:r>
          </w:p>
        </w:tc>
        <w:tc>
          <w:tcPr>
            <w:tcW w:w="2975" w:type="dxa"/>
          </w:tcPr>
          <w:p w14:paraId="52444A08" w14:textId="77777777" w:rsidR="00A9778F" w:rsidRPr="0042092B" w:rsidRDefault="00A9778F" w:rsidP="008B5BE3">
            <w:pPr>
              <w:rPr>
                <w:rFonts w:ascii="Times New Roman" w:hAnsi="Times New Roman" w:cs="Times New Roman"/>
                <w:sz w:val="20"/>
                <w:szCs w:val="20"/>
              </w:rPr>
            </w:pPr>
            <w:r w:rsidRPr="0042092B">
              <w:rPr>
                <w:rFonts w:ascii="Times New Roman" w:hAnsi="Times New Roman" w:cs="Times New Roman"/>
                <w:sz w:val="20"/>
                <w:szCs w:val="20"/>
              </w:rPr>
              <w:t>Miejsce do rekreacji i turystyki</w:t>
            </w:r>
          </w:p>
          <w:p w14:paraId="20D8E3CF" w14:textId="4FD533CE" w:rsidR="00A9778F" w:rsidRPr="0042092B" w:rsidRDefault="00A9778F" w:rsidP="008B5BE3">
            <w:pPr>
              <w:rPr>
                <w:rFonts w:ascii="Times New Roman" w:hAnsi="Times New Roman" w:cs="Times New Roman"/>
                <w:sz w:val="20"/>
                <w:szCs w:val="20"/>
              </w:rPr>
            </w:pPr>
            <w:r w:rsidRPr="0042092B">
              <w:rPr>
                <w:rFonts w:ascii="Times New Roman" w:hAnsi="Times New Roman" w:cs="Times New Roman"/>
                <w:sz w:val="20"/>
                <w:szCs w:val="20"/>
              </w:rPr>
              <w:t xml:space="preserve">Dotyczy różnych form rekreacji i turystyki, zarówno tych skoncentrowanych na przyrodzie (np. obserwowanie przyrody) jak i tych, dla których przyroda jest tylko </w:t>
            </w:r>
            <w:r w:rsidR="000C3BC0" w:rsidRPr="0042092B">
              <w:rPr>
                <w:rFonts w:ascii="Times New Roman" w:hAnsi="Times New Roman" w:cs="Times New Roman"/>
                <w:sz w:val="20"/>
                <w:szCs w:val="20"/>
              </w:rPr>
              <w:t>tłem</w:t>
            </w:r>
            <w:r w:rsidRPr="0042092B">
              <w:rPr>
                <w:rFonts w:ascii="Times New Roman" w:hAnsi="Times New Roman" w:cs="Times New Roman"/>
                <w:sz w:val="20"/>
                <w:szCs w:val="20"/>
              </w:rPr>
              <w:t xml:space="preserve"> (np. spacery, sport). „Intensywność” użytkowania rekreacyjnego lub turystycznego może mieć wymiar ilościowy (liczba ludzi) lub jakościowy (unikatowe możliwości aktywności).</w:t>
            </w:r>
          </w:p>
          <w:p w14:paraId="3BA839F1" w14:textId="77777777" w:rsidR="00A9778F" w:rsidRPr="0042092B" w:rsidRDefault="00A9778F" w:rsidP="008B5BE3">
            <w:pPr>
              <w:rPr>
                <w:rFonts w:ascii="Times New Roman" w:hAnsi="Times New Roman" w:cs="Times New Roman"/>
                <w:sz w:val="20"/>
                <w:szCs w:val="20"/>
              </w:rPr>
            </w:pPr>
          </w:p>
          <w:p w14:paraId="3FC39FCD" w14:textId="205F452D" w:rsidR="00A9778F" w:rsidRPr="0042092B" w:rsidRDefault="00A9778F" w:rsidP="008B5BE3">
            <w:pPr>
              <w:rPr>
                <w:rFonts w:ascii="Times New Roman" w:hAnsi="Times New Roman" w:cs="Times New Roman"/>
                <w:sz w:val="20"/>
                <w:szCs w:val="20"/>
              </w:rPr>
            </w:pPr>
            <w:r w:rsidRPr="0042092B">
              <w:rPr>
                <w:rFonts w:ascii="Times New Roman" w:hAnsi="Times New Roman" w:cs="Times New Roman"/>
                <w:sz w:val="20"/>
                <w:szCs w:val="20"/>
              </w:rPr>
              <w:t xml:space="preserve">Np. kryterium SPOŁ 1, SPOŁ 2, SPOŁ 3, SPOŁ 4, SPOŁ 5, </w:t>
            </w:r>
          </w:p>
        </w:tc>
        <w:tc>
          <w:tcPr>
            <w:tcW w:w="5103" w:type="dxa"/>
          </w:tcPr>
          <w:p w14:paraId="4ED65FBA" w14:textId="77777777" w:rsidR="00A9778F" w:rsidRPr="0042092B" w:rsidRDefault="00A9778F" w:rsidP="008B5BE3">
            <w:pPr>
              <w:spacing w:after="120"/>
              <w:rPr>
                <w:rFonts w:ascii="Times New Roman" w:hAnsi="Times New Roman" w:cs="Times New Roman"/>
                <w:sz w:val="20"/>
                <w:szCs w:val="20"/>
              </w:rPr>
            </w:pPr>
            <w:r w:rsidRPr="0042092B">
              <w:rPr>
                <w:rFonts w:ascii="Times New Roman" w:hAnsi="Times New Roman" w:cs="Times New Roman"/>
                <w:sz w:val="20"/>
                <w:szCs w:val="20"/>
              </w:rPr>
              <w:t>Dla wszystkich form rekreacji i turystyki duże znaczenie na jakość środowiska przyrodniczego, w którym się ona dobywa. Nawet jeśli ludzie nie korzystają z przyrody bezpośrednio (np. świadomie ją obserwując, poznając) to kształtowane przez przyrodę środowisko (wizualne, dźwiękowe itp.) wpływa na wrażenia ludzi. Dlatego także cechy odnoszące się do stanu przyrody leśnej są ważne w tych obszarach.</w:t>
            </w:r>
          </w:p>
          <w:p w14:paraId="11233DC3" w14:textId="77777777" w:rsidR="00A9778F" w:rsidRPr="0042092B" w:rsidRDefault="00A9778F" w:rsidP="005C10B7">
            <w:pPr>
              <w:pStyle w:val="Akapitzlist"/>
              <w:numPr>
                <w:ilvl w:val="0"/>
                <w:numId w:val="7"/>
              </w:numPr>
              <w:rPr>
                <w:rFonts w:ascii="Times New Roman" w:hAnsi="Times New Roman" w:cs="Times New Roman"/>
                <w:sz w:val="20"/>
                <w:szCs w:val="20"/>
              </w:rPr>
            </w:pPr>
            <w:r w:rsidRPr="0042092B">
              <w:rPr>
                <w:rFonts w:ascii="Times New Roman" w:hAnsi="Times New Roman" w:cs="Times New Roman"/>
                <w:sz w:val="20"/>
                <w:szCs w:val="20"/>
              </w:rPr>
              <w:t xml:space="preserve">Ciągłość przestrzenna i czasowa leśnej pokrywy terenu (brak sztucznych terenów otwartych); </w:t>
            </w:r>
          </w:p>
          <w:p w14:paraId="1005177E" w14:textId="77777777" w:rsidR="00A9778F" w:rsidRPr="0042092B" w:rsidRDefault="00A9778F" w:rsidP="005C10B7">
            <w:pPr>
              <w:pStyle w:val="Akapitzlist"/>
              <w:numPr>
                <w:ilvl w:val="0"/>
                <w:numId w:val="7"/>
              </w:numPr>
              <w:rPr>
                <w:rFonts w:ascii="Times New Roman" w:hAnsi="Times New Roman" w:cs="Times New Roman"/>
                <w:sz w:val="20"/>
                <w:szCs w:val="20"/>
              </w:rPr>
            </w:pPr>
            <w:r w:rsidRPr="0042092B">
              <w:rPr>
                <w:rFonts w:ascii="Times New Roman" w:hAnsi="Times New Roman" w:cs="Times New Roman"/>
                <w:sz w:val="20"/>
                <w:szCs w:val="20"/>
              </w:rPr>
              <w:t>„Las spokojny” - brak wizualnego wrażenia „masowych cięć”;</w:t>
            </w:r>
          </w:p>
          <w:p w14:paraId="2E62F259" w14:textId="77777777" w:rsidR="00A9778F" w:rsidRPr="0042092B" w:rsidRDefault="00A9778F" w:rsidP="005C10B7">
            <w:pPr>
              <w:pStyle w:val="Akapitzlist"/>
              <w:numPr>
                <w:ilvl w:val="0"/>
                <w:numId w:val="7"/>
              </w:numPr>
              <w:rPr>
                <w:rFonts w:ascii="Times New Roman" w:hAnsi="Times New Roman" w:cs="Times New Roman"/>
                <w:sz w:val="20"/>
                <w:szCs w:val="20"/>
              </w:rPr>
            </w:pPr>
            <w:r w:rsidRPr="0042092B">
              <w:rPr>
                <w:rFonts w:ascii="Times New Roman" w:hAnsi="Times New Roman" w:cs="Times New Roman"/>
                <w:sz w:val="20"/>
                <w:szCs w:val="20"/>
              </w:rPr>
              <w:t>„Wrażenie dzikości: – przynajmniej niektóre fragmenty lasu mają naturalny wygląd;</w:t>
            </w:r>
          </w:p>
          <w:p w14:paraId="24F8154D" w14:textId="77777777" w:rsidR="00A9778F" w:rsidRPr="0042092B" w:rsidRDefault="00A9778F" w:rsidP="005C10B7">
            <w:pPr>
              <w:pStyle w:val="Akapitzlist"/>
              <w:numPr>
                <w:ilvl w:val="0"/>
                <w:numId w:val="7"/>
              </w:numPr>
              <w:rPr>
                <w:rFonts w:ascii="Times New Roman" w:hAnsi="Times New Roman" w:cs="Times New Roman"/>
                <w:sz w:val="20"/>
                <w:szCs w:val="20"/>
              </w:rPr>
            </w:pPr>
            <w:r w:rsidRPr="0042092B">
              <w:rPr>
                <w:rFonts w:ascii="Times New Roman" w:hAnsi="Times New Roman" w:cs="Times New Roman"/>
                <w:sz w:val="20"/>
                <w:szCs w:val="20"/>
              </w:rPr>
              <w:t>Wysoki udział dojrzałych/ starych drzewostanów;</w:t>
            </w:r>
          </w:p>
          <w:p w14:paraId="5C560410" w14:textId="77777777" w:rsidR="00A9778F" w:rsidRPr="0042092B" w:rsidRDefault="00A9778F" w:rsidP="005C10B7">
            <w:pPr>
              <w:pStyle w:val="Akapitzlist"/>
              <w:numPr>
                <w:ilvl w:val="0"/>
                <w:numId w:val="7"/>
              </w:numPr>
              <w:rPr>
                <w:rFonts w:ascii="Times New Roman" w:hAnsi="Times New Roman" w:cs="Times New Roman"/>
                <w:sz w:val="20"/>
                <w:szCs w:val="20"/>
              </w:rPr>
            </w:pPr>
            <w:r w:rsidRPr="0042092B">
              <w:rPr>
                <w:rFonts w:ascii="Times New Roman" w:hAnsi="Times New Roman" w:cs="Times New Roman"/>
                <w:sz w:val="20"/>
                <w:szCs w:val="20"/>
              </w:rPr>
              <w:t>Dostępność dróg, ścieżek leśnych (brak wrażenia dewastacji przez gospodarkę leśną);</w:t>
            </w:r>
          </w:p>
          <w:p w14:paraId="6AE6B286" w14:textId="77777777" w:rsidR="00A9778F" w:rsidRPr="0042092B" w:rsidRDefault="00A9778F" w:rsidP="005C10B7">
            <w:pPr>
              <w:pStyle w:val="Akapitzlist"/>
              <w:numPr>
                <w:ilvl w:val="0"/>
                <w:numId w:val="7"/>
              </w:numPr>
              <w:rPr>
                <w:rFonts w:ascii="Times New Roman" w:hAnsi="Times New Roman" w:cs="Times New Roman"/>
                <w:sz w:val="20"/>
                <w:szCs w:val="20"/>
              </w:rPr>
            </w:pPr>
            <w:r w:rsidRPr="0042092B">
              <w:rPr>
                <w:rFonts w:ascii="Times New Roman" w:hAnsi="Times New Roman" w:cs="Times New Roman"/>
                <w:sz w:val="20"/>
                <w:szCs w:val="20"/>
              </w:rPr>
              <w:t>Różnorodność wizualna (zróżnicowanie wiekowe, gatunkowe, przestrzenne);</w:t>
            </w:r>
          </w:p>
          <w:p w14:paraId="2F5BC148" w14:textId="77777777" w:rsidR="00A9778F" w:rsidRPr="0042092B" w:rsidRDefault="00A9778F" w:rsidP="005C10B7">
            <w:pPr>
              <w:pStyle w:val="Akapitzlist"/>
              <w:numPr>
                <w:ilvl w:val="0"/>
                <w:numId w:val="7"/>
              </w:numPr>
              <w:rPr>
                <w:rFonts w:ascii="Times New Roman" w:hAnsi="Times New Roman" w:cs="Times New Roman"/>
                <w:sz w:val="20"/>
                <w:szCs w:val="20"/>
              </w:rPr>
            </w:pPr>
            <w:r w:rsidRPr="0042092B">
              <w:rPr>
                <w:rFonts w:ascii="Times New Roman" w:hAnsi="Times New Roman" w:cs="Times New Roman"/>
                <w:sz w:val="20"/>
                <w:szCs w:val="20"/>
              </w:rPr>
              <w:t>Nasycenie krajobrazu leśnego drzewami okazałymi, biocenotycznymi;</w:t>
            </w:r>
          </w:p>
          <w:p w14:paraId="6E12B1B5" w14:textId="77777777" w:rsidR="00A9778F" w:rsidRPr="0042092B" w:rsidRDefault="00A9778F" w:rsidP="005C10B7">
            <w:pPr>
              <w:pStyle w:val="Akapitzlist"/>
              <w:numPr>
                <w:ilvl w:val="0"/>
                <w:numId w:val="7"/>
              </w:numPr>
              <w:rPr>
                <w:rFonts w:ascii="Times New Roman" w:hAnsi="Times New Roman" w:cs="Times New Roman"/>
                <w:sz w:val="20"/>
                <w:szCs w:val="20"/>
              </w:rPr>
            </w:pPr>
            <w:r w:rsidRPr="0042092B">
              <w:rPr>
                <w:rFonts w:ascii="Times New Roman" w:hAnsi="Times New Roman" w:cs="Times New Roman"/>
                <w:sz w:val="20"/>
                <w:szCs w:val="20"/>
              </w:rPr>
              <w:t>Bogactwo przyrody (postrzeganej wizualnie, ale także np. bogactwo naturalnych dźwięków, zapachów) – wymaga dobrego stanu bioróżnorodności jako całości;</w:t>
            </w:r>
          </w:p>
          <w:p w14:paraId="5E3862B1" w14:textId="77777777" w:rsidR="00A9778F" w:rsidRPr="0042092B" w:rsidRDefault="00A9778F" w:rsidP="008B5BE3">
            <w:pPr>
              <w:pStyle w:val="Akapitzlist"/>
              <w:ind w:left="360"/>
              <w:rPr>
                <w:rFonts w:ascii="Times New Roman" w:hAnsi="Times New Roman" w:cs="Times New Roman"/>
                <w:sz w:val="20"/>
                <w:szCs w:val="20"/>
              </w:rPr>
            </w:pPr>
          </w:p>
        </w:tc>
        <w:tc>
          <w:tcPr>
            <w:tcW w:w="5350" w:type="dxa"/>
          </w:tcPr>
          <w:p w14:paraId="342EF68B" w14:textId="77777777" w:rsidR="00A9778F" w:rsidRPr="0042092B" w:rsidRDefault="00A9778F" w:rsidP="008B5BE3">
            <w:pPr>
              <w:pBdr>
                <w:top w:val="nil"/>
                <w:left w:val="nil"/>
                <w:bottom w:val="nil"/>
                <w:right w:val="nil"/>
                <w:between w:val="nil"/>
              </w:pBdr>
              <w:rPr>
                <w:rFonts w:ascii="Times New Roman" w:hAnsi="Times New Roman" w:cs="Times New Roman"/>
                <w:smallCaps/>
                <w:sz w:val="20"/>
                <w:szCs w:val="20"/>
              </w:rPr>
            </w:pPr>
            <w:r w:rsidRPr="0042092B">
              <w:rPr>
                <w:rFonts w:ascii="Times New Roman" w:hAnsi="Times New Roman" w:cs="Times New Roman"/>
                <w:smallCaps/>
                <w:sz w:val="20"/>
                <w:szCs w:val="20"/>
              </w:rPr>
              <w:t>Wyłączenia</w:t>
            </w:r>
          </w:p>
          <w:p w14:paraId="08B50EF6"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Sieć drzewostanów wyłączonych z użytkowania, z fizjonomią „lasu o naturalnym wyglądzie”, stanowiących ostoję niektórych elementów różnorodności biologicznej. Może pokrywać się z lasami wyłączanymi na podstawie kryteriów przyrodniczych lub być specjalnie budowana / rozbudowana</w:t>
            </w:r>
          </w:p>
          <w:p w14:paraId="250BAC64" w14:textId="77777777" w:rsidR="00A9778F" w:rsidRPr="0042092B" w:rsidRDefault="00A9778F" w:rsidP="008B5BE3">
            <w:pPr>
              <w:pBdr>
                <w:top w:val="nil"/>
                <w:left w:val="nil"/>
                <w:bottom w:val="nil"/>
                <w:right w:val="nil"/>
                <w:between w:val="nil"/>
              </w:pBdr>
              <w:spacing w:before="120"/>
              <w:rPr>
                <w:rFonts w:ascii="Times New Roman" w:hAnsi="Times New Roman" w:cs="Times New Roman"/>
                <w:smallCaps/>
                <w:sz w:val="20"/>
                <w:szCs w:val="20"/>
              </w:rPr>
            </w:pPr>
            <w:r w:rsidRPr="0042092B">
              <w:rPr>
                <w:rFonts w:ascii="Times New Roman" w:hAnsi="Times New Roman" w:cs="Times New Roman"/>
                <w:smallCaps/>
                <w:sz w:val="20"/>
                <w:szCs w:val="20"/>
              </w:rPr>
              <w:t>Ograniczenia</w:t>
            </w:r>
          </w:p>
          <w:p w14:paraId="4BE13492"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Dopuszczenie cięć tylko drzew poniżej określonego (ustalonego dla obszaru) progu wiekowego lub wymiarowego;</w:t>
            </w:r>
          </w:p>
          <w:p w14:paraId="19AAA061"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Maksymalne przetrzymywanie drzewostanów na pniu, do pojawienia się symptomów rozpadu, o ile drzewostan wciąż dobrze pełni funkcje społeczne; spowalnianie wymiany pokoleń drzewostanu;</w:t>
            </w:r>
          </w:p>
          <w:p w14:paraId="41D76CD3"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Pozostawienie znacznej części dojrzałego drzewostanu do naturalnego rozkładu;</w:t>
            </w:r>
          </w:p>
          <w:p w14:paraId="0076AE5A"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Cięcia ograniczone tylko do konkretnych gatunków wynikających z lokalnych potrzeb/sytuacji, np. świerk;</w:t>
            </w:r>
          </w:p>
          <w:p w14:paraId="640B620C" w14:textId="77777777" w:rsidR="00A9778F" w:rsidRPr="0042092B" w:rsidRDefault="00A9778F" w:rsidP="008B5BE3">
            <w:pPr>
              <w:pBdr>
                <w:top w:val="nil"/>
                <w:left w:val="nil"/>
                <w:bottom w:val="nil"/>
                <w:right w:val="nil"/>
                <w:between w:val="nil"/>
              </w:pBdr>
              <w:spacing w:before="120"/>
              <w:rPr>
                <w:rFonts w:ascii="Times New Roman" w:hAnsi="Times New Roman" w:cs="Times New Roman"/>
                <w:smallCaps/>
                <w:sz w:val="20"/>
                <w:szCs w:val="20"/>
              </w:rPr>
            </w:pPr>
            <w:r w:rsidRPr="0042092B">
              <w:rPr>
                <w:rFonts w:ascii="Times New Roman" w:hAnsi="Times New Roman" w:cs="Times New Roman"/>
                <w:smallCaps/>
                <w:sz w:val="20"/>
                <w:szCs w:val="20"/>
              </w:rPr>
              <w:t>Modyfikacje</w:t>
            </w:r>
          </w:p>
          <w:p w14:paraId="23BD5EC6"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 xml:space="preserve">Zarządzanie dynamicznym krajobrazem leśnym: kontrola zachowania udziału </w:t>
            </w:r>
            <w:proofErr w:type="spellStart"/>
            <w:r w:rsidRPr="0042092B">
              <w:rPr>
                <w:rFonts w:ascii="Times New Roman" w:hAnsi="Times New Roman" w:cs="Times New Roman"/>
                <w:sz w:val="20"/>
                <w:szCs w:val="20"/>
              </w:rPr>
              <w:t>starodrzewi</w:t>
            </w:r>
            <w:proofErr w:type="spellEnd"/>
            <w:r w:rsidRPr="0042092B">
              <w:rPr>
                <w:rFonts w:ascii="Times New Roman" w:hAnsi="Times New Roman" w:cs="Times New Roman"/>
                <w:sz w:val="20"/>
                <w:szCs w:val="20"/>
              </w:rPr>
              <w:t xml:space="preserve"> i obszaru objętego cięciami podczas planowania gospodarki leśnej; </w:t>
            </w:r>
          </w:p>
          <w:p w14:paraId="32E98CE6"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Podwyższanie indywidualnego wieku rębności poszczególnych drzewostanów, o ile drzewostan wciąż dobrze pełni funkcje społeczne; spowalnianie wymiany pokoleń drzewostanu;</w:t>
            </w:r>
          </w:p>
          <w:p w14:paraId="44CF2B85"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 xml:space="preserve">Pozostawianie do naturalnego rozkładu fragmentów (np. kęp lub alei) </w:t>
            </w:r>
            <w:proofErr w:type="spellStart"/>
            <w:r w:rsidRPr="0042092B">
              <w:rPr>
                <w:rFonts w:ascii="Times New Roman" w:hAnsi="Times New Roman" w:cs="Times New Roman"/>
                <w:sz w:val="20"/>
                <w:szCs w:val="20"/>
              </w:rPr>
              <w:t>starodrzewia</w:t>
            </w:r>
            <w:proofErr w:type="spellEnd"/>
            <w:r w:rsidRPr="0042092B">
              <w:rPr>
                <w:rFonts w:ascii="Times New Roman" w:hAnsi="Times New Roman" w:cs="Times New Roman"/>
                <w:sz w:val="20"/>
                <w:szCs w:val="20"/>
              </w:rPr>
              <w:t xml:space="preserve"> podczas cięć rębnych – we wszystkich rodzajach rębni. W razie potrzeby zwiększanie ich powierzchni powyżej zwyczajowych 5%. </w:t>
            </w:r>
          </w:p>
          <w:p w14:paraId="5AC57098"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lastRenderedPageBreak/>
              <w:t>Pozostawianie nie ciętych pasm drzewostanu otulin przy wodach, mokradłach, w innych ekotonach;</w:t>
            </w:r>
          </w:p>
          <w:p w14:paraId="637D6AE8"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Staranna troska o elementy krajobrazu: naturalne cieki, źródła, wąwozy, dolinki, skały; elementy kulturowe itp., pozostawianie tych elementów nienaruszonych wraz z otuliną drzewostanu</w:t>
            </w:r>
          </w:p>
          <w:p w14:paraId="5D7B3181"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 xml:space="preserve">Modyfikacje rębni: unikanie cięć zupełnych (zwłaszcza na dużych powierzchniach), preferowanie cięć przerębowych. Np. gospodarowanie bez cięć zupełnych &gt; 0,5 ha; a tam gdzie to możliwe – rębnią przerębową </w:t>
            </w:r>
            <w:proofErr w:type="spellStart"/>
            <w:r w:rsidRPr="0042092B">
              <w:rPr>
                <w:rFonts w:ascii="Times New Roman" w:hAnsi="Times New Roman" w:cs="Times New Roman"/>
                <w:sz w:val="20"/>
                <w:szCs w:val="20"/>
              </w:rPr>
              <w:t>Va</w:t>
            </w:r>
            <w:proofErr w:type="spellEnd"/>
            <w:r w:rsidRPr="0042092B">
              <w:rPr>
                <w:rFonts w:ascii="Times New Roman" w:hAnsi="Times New Roman" w:cs="Times New Roman"/>
                <w:sz w:val="20"/>
                <w:szCs w:val="20"/>
              </w:rPr>
              <w:t xml:space="preserve"> lub </w:t>
            </w:r>
            <w:proofErr w:type="spellStart"/>
            <w:r w:rsidRPr="0042092B">
              <w:rPr>
                <w:rFonts w:ascii="Times New Roman" w:hAnsi="Times New Roman" w:cs="Times New Roman"/>
                <w:sz w:val="20"/>
                <w:szCs w:val="20"/>
              </w:rPr>
              <w:t>Vb</w:t>
            </w:r>
            <w:proofErr w:type="spellEnd"/>
            <w:r w:rsidRPr="0042092B">
              <w:rPr>
                <w:rFonts w:ascii="Times New Roman" w:hAnsi="Times New Roman" w:cs="Times New Roman"/>
                <w:sz w:val="20"/>
                <w:szCs w:val="20"/>
              </w:rPr>
              <w:t xml:space="preserve">; </w:t>
            </w:r>
          </w:p>
          <w:p w14:paraId="5A26F8EE"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Eliminowanie lub ograniczanie do minimum zrębów zupełnych (i cięć zupełnych w pozostałych rębniach);</w:t>
            </w:r>
          </w:p>
          <w:p w14:paraId="24289ED9"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Troska o możliwość powstawania oraz pozostawianie martwego drewna i drzew biocenotycznych (w szerokim rozumieniu);</w:t>
            </w:r>
          </w:p>
          <w:p w14:paraId="4562C33F"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Staranna troska o elementy krajobrazu: naturalne cieki, źródła, wąwozy, dolinki, skały; elementy kulturowe itp. - pozostawianie tych elementów nienaruszonych wraz z otuliną drzewostanu.</w:t>
            </w:r>
          </w:p>
          <w:p w14:paraId="78E92E9C"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Minimalizowanie naruszeń powierzchni gleby przy zrywce i podwozie drewna;</w:t>
            </w:r>
          </w:p>
          <w:p w14:paraId="24AE1800"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Przy odnawianiu lasu maksymalne wykorzystanie naturalnego odnowienia;</w:t>
            </w:r>
          </w:p>
          <w:p w14:paraId="45DB7F42"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Preferowanie punktowego przygotowania gleby;</w:t>
            </w:r>
          </w:p>
          <w:p w14:paraId="781834CB" w14:textId="1CBBA309"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Ograniczanie grodzeń.</w:t>
            </w:r>
          </w:p>
        </w:tc>
      </w:tr>
      <w:tr w:rsidR="0042092B" w:rsidRPr="0042092B" w14:paraId="4B81572D" w14:textId="77777777" w:rsidTr="008B5BE3">
        <w:tc>
          <w:tcPr>
            <w:tcW w:w="564" w:type="dxa"/>
          </w:tcPr>
          <w:p w14:paraId="62D33CB6" w14:textId="77777777" w:rsidR="00A9778F" w:rsidRPr="0042092B" w:rsidRDefault="00A9778F" w:rsidP="008B5BE3">
            <w:pPr>
              <w:rPr>
                <w:rFonts w:ascii="Times New Roman" w:hAnsi="Times New Roman" w:cs="Times New Roman"/>
                <w:sz w:val="20"/>
                <w:szCs w:val="20"/>
              </w:rPr>
            </w:pPr>
            <w:r w:rsidRPr="0042092B">
              <w:rPr>
                <w:rFonts w:ascii="Times New Roman" w:hAnsi="Times New Roman" w:cs="Times New Roman"/>
                <w:sz w:val="20"/>
                <w:szCs w:val="20"/>
              </w:rPr>
              <w:lastRenderedPageBreak/>
              <w:t>2.</w:t>
            </w:r>
          </w:p>
        </w:tc>
        <w:tc>
          <w:tcPr>
            <w:tcW w:w="2975" w:type="dxa"/>
          </w:tcPr>
          <w:p w14:paraId="5CCD0C40" w14:textId="77777777" w:rsidR="00A9778F" w:rsidRPr="0042092B" w:rsidRDefault="00A9778F" w:rsidP="008B5BE3">
            <w:pPr>
              <w:rPr>
                <w:rFonts w:ascii="Times New Roman" w:hAnsi="Times New Roman" w:cs="Times New Roman"/>
                <w:sz w:val="20"/>
                <w:szCs w:val="20"/>
              </w:rPr>
            </w:pPr>
            <w:r w:rsidRPr="0042092B">
              <w:rPr>
                <w:rFonts w:ascii="Times New Roman" w:hAnsi="Times New Roman" w:cs="Times New Roman"/>
                <w:sz w:val="20"/>
                <w:szCs w:val="20"/>
              </w:rPr>
              <w:t>Tradycyjny krajobraz leśny jako walor kulturowy</w:t>
            </w:r>
          </w:p>
          <w:p w14:paraId="415BCFF0" w14:textId="77777777" w:rsidR="00A9778F" w:rsidRPr="0042092B" w:rsidRDefault="00A9778F" w:rsidP="008B5BE3">
            <w:pPr>
              <w:rPr>
                <w:rFonts w:ascii="Times New Roman" w:hAnsi="Times New Roman" w:cs="Times New Roman"/>
                <w:sz w:val="20"/>
                <w:szCs w:val="20"/>
              </w:rPr>
            </w:pPr>
            <w:r w:rsidRPr="0042092B">
              <w:rPr>
                <w:rFonts w:ascii="Times New Roman" w:hAnsi="Times New Roman" w:cs="Times New Roman"/>
                <w:sz w:val="20"/>
                <w:szCs w:val="20"/>
              </w:rPr>
              <w:t>Las jest nośnikiem walorów kulturowych, w tym związanych z tradycją gospodarki leśnej, jest miejscem zainteresowania jako walor kulturowy, co prowadzi do realizacji w nim turystyki i rekreacji korzystającej z tych walorów. „Intensywność” użytkowania rekreacyjnego lub turystycznego może mieć wymiar jakościowy, a nie tylko ilościowy.</w:t>
            </w:r>
          </w:p>
          <w:p w14:paraId="7A44F81C" w14:textId="77777777" w:rsidR="00A9778F" w:rsidRPr="0042092B" w:rsidRDefault="00A9778F" w:rsidP="008B5BE3">
            <w:pPr>
              <w:rPr>
                <w:rFonts w:ascii="Times New Roman" w:hAnsi="Times New Roman" w:cs="Times New Roman"/>
                <w:sz w:val="20"/>
                <w:szCs w:val="20"/>
              </w:rPr>
            </w:pPr>
          </w:p>
          <w:p w14:paraId="42EF46C7" w14:textId="01ED81C7" w:rsidR="00A9778F" w:rsidRPr="0042092B" w:rsidRDefault="00A9778F" w:rsidP="008B5BE3">
            <w:pPr>
              <w:rPr>
                <w:rFonts w:ascii="Times New Roman" w:hAnsi="Times New Roman" w:cs="Times New Roman"/>
                <w:sz w:val="20"/>
                <w:szCs w:val="20"/>
              </w:rPr>
            </w:pPr>
            <w:r w:rsidRPr="0042092B">
              <w:rPr>
                <w:rFonts w:ascii="Times New Roman" w:hAnsi="Times New Roman" w:cs="Times New Roman"/>
                <w:sz w:val="20"/>
                <w:szCs w:val="20"/>
              </w:rPr>
              <w:lastRenderedPageBreak/>
              <w:t xml:space="preserve">Tylko wyjątkowe zastosowanie, możliwe jednak w ramach kryteriów SPOŁ 1, SPOŁ 2, </w:t>
            </w:r>
          </w:p>
        </w:tc>
        <w:tc>
          <w:tcPr>
            <w:tcW w:w="5103" w:type="dxa"/>
          </w:tcPr>
          <w:p w14:paraId="707B1CD4" w14:textId="77777777" w:rsidR="00A9778F" w:rsidRPr="0042092B" w:rsidRDefault="00A9778F" w:rsidP="005C10B7">
            <w:pPr>
              <w:pStyle w:val="Akapitzlist"/>
              <w:numPr>
                <w:ilvl w:val="0"/>
                <w:numId w:val="7"/>
              </w:numPr>
              <w:rPr>
                <w:rFonts w:ascii="Times New Roman" w:hAnsi="Times New Roman" w:cs="Times New Roman"/>
                <w:sz w:val="20"/>
                <w:szCs w:val="20"/>
              </w:rPr>
            </w:pPr>
            <w:r w:rsidRPr="0042092B">
              <w:rPr>
                <w:rFonts w:ascii="Times New Roman" w:hAnsi="Times New Roman" w:cs="Times New Roman"/>
                <w:sz w:val="20"/>
                <w:szCs w:val="20"/>
              </w:rPr>
              <w:lastRenderedPageBreak/>
              <w:t>Dostępność dróg, ścieżek leśnych (brak wrażenia dewastacji przez gospodarkę leśną);</w:t>
            </w:r>
          </w:p>
          <w:p w14:paraId="3E0DD75E" w14:textId="77777777" w:rsidR="00A9778F" w:rsidRPr="0042092B" w:rsidRDefault="00A9778F" w:rsidP="005C10B7">
            <w:pPr>
              <w:pStyle w:val="Akapitzlist"/>
              <w:numPr>
                <w:ilvl w:val="0"/>
                <w:numId w:val="7"/>
              </w:numPr>
              <w:rPr>
                <w:rFonts w:ascii="Times New Roman" w:hAnsi="Times New Roman" w:cs="Times New Roman"/>
                <w:sz w:val="20"/>
                <w:szCs w:val="20"/>
              </w:rPr>
            </w:pPr>
            <w:r w:rsidRPr="0042092B">
              <w:rPr>
                <w:rFonts w:ascii="Times New Roman" w:hAnsi="Times New Roman" w:cs="Times New Roman"/>
                <w:sz w:val="20"/>
                <w:szCs w:val="20"/>
              </w:rPr>
              <w:t>Bioróżnorodność przynajmniej na przeciętnym poziomie.</w:t>
            </w:r>
          </w:p>
          <w:p w14:paraId="340C0FC9" w14:textId="77777777" w:rsidR="00A9778F" w:rsidRPr="0042092B" w:rsidRDefault="00A9778F" w:rsidP="005C10B7">
            <w:pPr>
              <w:pStyle w:val="Akapitzlist"/>
              <w:numPr>
                <w:ilvl w:val="0"/>
                <w:numId w:val="7"/>
              </w:numPr>
              <w:rPr>
                <w:rFonts w:ascii="Times New Roman" w:hAnsi="Times New Roman" w:cs="Times New Roman"/>
                <w:sz w:val="20"/>
                <w:szCs w:val="20"/>
              </w:rPr>
            </w:pPr>
            <w:r w:rsidRPr="0042092B">
              <w:rPr>
                <w:rFonts w:ascii="Times New Roman" w:hAnsi="Times New Roman" w:cs="Times New Roman"/>
                <w:sz w:val="20"/>
                <w:szCs w:val="20"/>
              </w:rPr>
              <w:t xml:space="preserve">Tradycyjny krajobraz leśny – w tym, w niektórych lasach, tradycyjna sekwencja </w:t>
            </w:r>
            <w:proofErr w:type="spellStart"/>
            <w:r w:rsidRPr="0042092B">
              <w:rPr>
                <w:rFonts w:ascii="Times New Roman" w:hAnsi="Times New Roman" w:cs="Times New Roman"/>
                <w:sz w:val="20"/>
                <w:szCs w:val="20"/>
              </w:rPr>
              <w:t>starodrzewi</w:t>
            </w:r>
            <w:proofErr w:type="spellEnd"/>
            <w:r w:rsidRPr="0042092B">
              <w:rPr>
                <w:rFonts w:ascii="Times New Roman" w:hAnsi="Times New Roman" w:cs="Times New Roman"/>
                <w:sz w:val="20"/>
                <w:szCs w:val="20"/>
              </w:rPr>
              <w:t xml:space="preserve"> – zrębów – upraw – drągowin;</w:t>
            </w:r>
          </w:p>
        </w:tc>
        <w:tc>
          <w:tcPr>
            <w:tcW w:w="5350" w:type="dxa"/>
          </w:tcPr>
          <w:p w14:paraId="4DC6554E" w14:textId="77777777" w:rsidR="00A9778F" w:rsidRPr="0042092B" w:rsidRDefault="00A9778F" w:rsidP="008B5BE3">
            <w:pPr>
              <w:pBdr>
                <w:top w:val="nil"/>
                <w:left w:val="nil"/>
                <w:bottom w:val="nil"/>
                <w:right w:val="nil"/>
                <w:between w:val="nil"/>
              </w:pBdr>
              <w:rPr>
                <w:rFonts w:ascii="Times New Roman" w:hAnsi="Times New Roman" w:cs="Times New Roman"/>
                <w:smallCaps/>
                <w:sz w:val="20"/>
                <w:szCs w:val="20"/>
              </w:rPr>
            </w:pPr>
            <w:r w:rsidRPr="0042092B">
              <w:rPr>
                <w:rFonts w:ascii="Times New Roman" w:hAnsi="Times New Roman" w:cs="Times New Roman"/>
                <w:smallCaps/>
                <w:sz w:val="20"/>
                <w:szCs w:val="20"/>
              </w:rPr>
              <w:t>Modyfikacje</w:t>
            </w:r>
          </w:p>
          <w:p w14:paraId="4CC36F85"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 xml:space="preserve">Zarządzanie dynamicznym krajobrazem leśnym: kontrola zachowania udziału </w:t>
            </w:r>
            <w:proofErr w:type="spellStart"/>
            <w:r w:rsidRPr="0042092B">
              <w:rPr>
                <w:rFonts w:ascii="Times New Roman" w:hAnsi="Times New Roman" w:cs="Times New Roman"/>
                <w:sz w:val="20"/>
                <w:szCs w:val="20"/>
              </w:rPr>
              <w:t>starodrzewi</w:t>
            </w:r>
            <w:proofErr w:type="spellEnd"/>
            <w:r w:rsidRPr="0042092B">
              <w:rPr>
                <w:rFonts w:ascii="Times New Roman" w:hAnsi="Times New Roman" w:cs="Times New Roman"/>
                <w:sz w:val="20"/>
                <w:szCs w:val="20"/>
              </w:rPr>
              <w:t xml:space="preserve"> i obszaru objętego cięciami podczas planowania gospodarki leśnej; </w:t>
            </w:r>
          </w:p>
          <w:p w14:paraId="009A2786"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Troska o możliwość powstawania oraz pozostawianie martwego drewna i drzew biocenotycznych (w szerokim rozumieniu);</w:t>
            </w:r>
          </w:p>
          <w:p w14:paraId="34EAE9DE"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 xml:space="preserve">Pozostawianie do naturalnego rozkładu fragmentów </w:t>
            </w:r>
            <w:proofErr w:type="spellStart"/>
            <w:r w:rsidRPr="0042092B">
              <w:rPr>
                <w:rFonts w:ascii="Times New Roman" w:hAnsi="Times New Roman" w:cs="Times New Roman"/>
                <w:sz w:val="20"/>
                <w:szCs w:val="20"/>
              </w:rPr>
              <w:t>starodrzewia</w:t>
            </w:r>
            <w:proofErr w:type="spellEnd"/>
            <w:r w:rsidRPr="0042092B">
              <w:rPr>
                <w:rFonts w:ascii="Times New Roman" w:hAnsi="Times New Roman" w:cs="Times New Roman"/>
                <w:sz w:val="20"/>
                <w:szCs w:val="20"/>
              </w:rPr>
              <w:t xml:space="preserve"> podczas cięć rębnych – we wszystkich rodzajach rębni; </w:t>
            </w:r>
          </w:p>
          <w:p w14:paraId="331AA73E"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Pozostawianie nie ciętych pasm drzewostanu otulin przy wodach, mokradłach, w innych ekotonach;</w:t>
            </w:r>
          </w:p>
          <w:p w14:paraId="208EC057"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 xml:space="preserve">Staranna troska o elementy krajobrazu: naturalne cieki, źródła, wąwozy, dolinki, skały; elementy kulturowe itp., </w:t>
            </w:r>
            <w:r w:rsidRPr="0042092B">
              <w:rPr>
                <w:rFonts w:ascii="Times New Roman" w:hAnsi="Times New Roman" w:cs="Times New Roman"/>
                <w:sz w:val="20"/>
                <w:szCs w:val="20"/>
              </w:rPr>
              <w:lastRenderedPageBreak/>
              <w:t>pozostawianie tych elementów nienaruszonych wraz z otuliną drzewostanu.</w:t>
            </w:r>
          </w:p>
          <w:p w14:paraId="1F759E64"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 xml:space="preserve">Kontynuacja tradycyjnych form gospodarki, ale zarządzanie dynamicznym krajobrazem leśnym: kontrola zachowania udziału </w:t>
            </w:r>
            <w:proofErr w:type="spellStart"/>
            <w:r w:rsidRPr="0042092B">
              <w:rPr>
                <w:rFonts w:ascii="Times New Roman" w:hAnsi="Times New Roman" w:cs="Times New Roman"/>
                <w:sz w:val="20"/>
                <w:szCs w:val="20"/>
              </w:rPr>
              <w:t>starodrzewi</w:t>
            </w:r>
            <w:proofErr w:type="spellEnd"/>
            <w:r w:rsidRPr="0042092B">
              <w:rPr>
                <w:rFonts w:ascii="Times New Roman" w:hAnsi="Times New Roman" w:cs="Times New Roman"/>
                <w:sz w:val="20"/>
                <w:szCs w:val="20"/>
              </w:rPr>
              <w:t xml:space="preserve"> i obszaru objętego cięciami podczas planowania gospodarki leśnej; </w:t>
            </w:r>
          </w:p>
          <w:p w14:paraId="7E4A16D0"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Ograniczanie grodzeń.</w:t>
            </w:r>
          </w:p>
          <w:p w14:paraId="7B5A1FC2" w14:textId="77777777" w:rsidR="00A9778F" w:rsidRPr="0042092B" w:rsidRDefault="00A9778F" w:rsidP="008B5BE3">
            <w:pPr>
              <w:pBdr>
                <w:top w:val="nil"/>
                <w:left w:val="nil"/>
                <w:bottom w:val="nil"/>
                <w:right w:val="nil"/>
                <w:between w:val="nil"/>
              </w:pBdr>
              <w:rPr>
                <w:rFonts w:ascii="Times New Roman" w:hAnsi="Times New Roman" w:cs="Times New Roman"/>
                <w:sz w:val="20"/>
                <w:szCs w:val="20"/>
              </w:rPr>
            </w:pPr>
          </w:p>
        </w:tc>
      </w:tr>
      <w:tr w:rsidR="0042092B" w:rsidRPr="0042092B" w14:paraId="7CF81659" w14:textId="77777777" w:rsidTr="008B5BE3">
        <w:tc>
          <w:tcPr>
            <w:tcW w:w="564" w:type="dxa"/>
          </w:tcPr>
          <w:p w14:paraId="3BFA435F" w14:textId="77777777" w:rsidR="00A9778F" w:rsidRPr="0042092B" w:rsidRDefault="00A9778F" w:rsidP="008B5BE3">
            <w:pPr>
              <w:rPr>
                <w:rFonts w:ascii="Times New Roman" w:hAnsi="Times New Roman" w:cs="Times New Roman"/>
                <w:sz w:val="20"/>
                <w:szCs w:val="20"/>
              </w:rPr>
            </w:pPr>
            <w:r w:rsidRPr="0042092B">
              <w:rPr>
                <w:rFonts w:ascii="Times New Roman" w:hAnsi="Times New Roman" w:cs="Times New Roman"/>
                <w:sz w:val="20"/>
                <w:szCs w:val="20"/>
              </w:rPr>
              <w:lastRenderedPageBreak/>
              <w:t>3.</w:t>
            </w:r>
          </w:p>
        </w:tc>
        <w:tc>
          <w:tcPr>
            <w:tcW w:w="2975" w:type="dxa"/>
          </w:tcPr>
          <w:p w14:paraId="0AF76E2E" w14:textId="77777777" w:rsidR="00A9778F" w:rsidRPr="0042092B" w:rsidRDefault="00A9778F" w:rsidP="008B5BE3">
            <w:pPr>
              <w:rPr>
                <w:rFonts w:ascii="Times New Roman" w:hAnsi="Times New Roman" w:cs="Times New Roman"/>
                <w:sz w:val="20"/>
                <w:szCs w:val="20"/>
              </w:rPr>
            </w:pPr>
            <w:r w:rsidRPr="0042092B">
              <w:rPr>
                <w:rFonts w:ascii="Times New Roman" w:hAnsi="Times New Roman" w:cs="Times New Roman"/>
                <w:sz w:val="20"/>
                <w:szCs w:val="20"/>
              </w:rPr>
              <w:t>Warunki mikroklimatyczne</w:t>
            </w:r>
          </w:p>
          <w:p w14:paraId="514A85F2" w14:textId="77777777" w:rsidR="00A9778F" w:rsidRPr="0042092B" w:rsidRDefault="00A9778F" w:rsidP="008B5BE3">
            <w:pPr>
              <w:rPr>
                <w:rFonts w:ascii="Times New Roman" w:hAnsi="Times New Roman" w:cs="Times New Roman"/>
                <w:sz w:val="20"/>
                <w:szCs w:val="20"/>
              </w:rPr>
            </w:pPr>
          </w:p>
          <w:p w14:paraId="33016756" w14:textId="7565B316" w:rsidR="00A9778F" w:rsidRPr="0042092B" w:rsidRDefault="00A9778F" w:rsidP="008B5BE3">
            <w:pPr>
              <w:rPr>
                <w:rFonts w:ascii="Times New Roman" w:hAnsi="Times New Roman" w:cs="Times New Roman"/>
                <w:sz w:val="20"/>
                <w:szCs w:val="20"/>
              </w:rPr>
            </w:pPr>
            <w:r w:rsidRPr="0042092B">
              <w:rPr>
                <w:rFonts w:ascii="Times New Roman" w:hAnsi="Times New Roman" w:cs="Times New Roman"/>
                <w:sz w:val="20"/>
                <w:szCs w:val="20"/>
              </w:rPr>
              <w:t xml:space="preserve">Np. kryterium SPOŁ 5, SPOŁ </w:t>
            </w:r>
            <w:r w:rsidR="00F31A7E" w:rsidRPr="0042092B">
              <w:rPr>
                <w:rFonts w:ascii="Times New Roman" w:hAnsi="Times New Roman" w:cs="Times New Roman"/>
                <w:sz w:val="20"/>
                <w:szCs w:val="20"/>
              </w:rPr>
              <w:t>6</w:t>
            </w:r>
          </w:p>
        </w:tc>
        <w:tc>
          <w:tcPr>
            <w:tcW w:w="5103" w:type="dxa"/>
          </w:tcPr>
          <w:p w14:paraId="57E62096" w14:textId="77777777" w:rsidR="00A9778F" w:rsidRPr="0042092B" w:rsidRDefault="00A9778F" w:rsidP="005C10B7">
            <w:pPr>
              <w:pStyle w:val="Akapitzlist"/>
              <w:numPr>
                <w:ilvl w:val="0"/>
                <w:numId w:val="7"/>
              </w:numPr>
              <w:rPr>
                <w:rFonts w:ascii="Times New Roman" w:hAnsi="Times New Roman" w:cs="Times New Roman"/>
                <w:sz w:val="20"/>
                <w:szCs w:val="20"/>
              </w:rPr>
            </w:pPr>
            <w:r w:rsidRPr="0042092B">
              <w:rPr>
                <w:rFonts w:ascii="Times New Roman" w:hAnsi="Times New Roman" w:cs="Times New Roman"/>
                <w:sz w:val="20"/>
                <w:szCs w:val="20"/>
              </w:rPr>
              <w:t xml:space="preserve">Ciągłość przestrzenna i czasowa leśnej pokrywy terenu (brak sztucznych terenów otwartych); </w:t>
            </w:r>
          </w:p>
          <w:p w14:paraId="327D0C3C" w14:textId="77777777" w:rsidR="00A9778F" w:rsidRPr="0042092B" w:rsidRDefault="00A9778F" w:rsidP="005C10B7">
            <w:pPr>
              <w:pStyle w:val="Akapitzlist"/>
              <w:numPr>
                <w:ilvl w:val="0"/>
                <w:numId w:val="7"/>
              </w:numPr>
              <w:rPr>
                <w:rFonts w:ascii="Times New Roman" w:hAnsi="Times New Roman" w:cs="Times New Roman"/>
                <w:sz w:val="20"/>
                <w:szCs w:val="20"/>
              </w:rPr>
            </w:pPr>
            <w:r w:rsidRPr="0042092B">
              <w:rPr>
                <w:rFonts w:ascii="Times New Roman" w:hAnsi="Times New Roman" w:cs="Times New Roman"/>
                <w:sz w:val="20"/>
                <w:szCs w:val="20"/>
              </w:rPr>
              <w:t>Zachowanie udziału dojrzałych/ starych drzewostanów;</w:t>
            </w:r>
          </w:p>
          <w:p w14:paraId="024B294D" w14:textId="77777777" w:rsidR="00A9778F" w:rsidRPr="0042092B" w:rsidRDefault="00A9778F" w:rsidP="005C10B7">
            <w:pPr>
              <w:pStyle w:val="Akapitzlist"/>
              <w:numPr>
                <w:ilvl w:val="0"/>
                <w:numId w:val="7"/>
              </w:numPr>
              <w:rPr>
                <w:rFonts w:ascii="Times New Roman" w:hAnsi="Times New Roman" w:cs="Times New Roman"/>
                <w:sz w:val="20"/>
                <w:szCs w:val="20"/>
              </w:rPr>
            </w:pPr>
            <w:r w:rsidRPr="0042092B">
              <w:rPr>
                <w:rFonts w:ascii="Times New Roman" w:hAnsi="Times New Roman" w:cs="Times New Roman"/>
                <w:sz w:val="20"/>
                <w:szCs w:val="20"/>
              </w:rPr>
              <w:t>Bogata struktura pionowa;</w:t>
            </w:r>
          </w:p>
          <w:p w14:paraId="187C17BD" w14:textId="77777777" w:rsidR="00A9778F" w:rsidRPr="0042092B" w:rsidRDefault="00A9778F" w:rsidP="008B5BE3">
            <w:pPr>
              <w:rPr>
                <w:rFonts w:ascii="Times New Roman" w:hAnsi="Times New Roman" w:cs="Times New Roman"/>
                <w:sz w:val="20"/>
                <w:szCs w:val="20"/>
              </w:rPr>
            </w:pPr>
          </w:p>
        </w:tc>
        <w:tc>
          <w:tcPr>
            <w:tcW w:w="5350" w:type="dxa"/>
          </w:tcPr>
          <w:p w14:paraId="6BA759F1" w14:textId="77777777" w:rsidR="00A9778F" w:rsidRPr="0042092B" w:rsidRDefault="00A9778F" w:rsidP="008B5BE3">
            <w:pPr>
              <w:pBdr>
                <w:top w:val="nil"/>
                <w:left w:val="nil"/>
                <w:bottom w:val="nil"/>
                <w:right w:val="nil"/>
                <w:between w:val="nil"/>
              </w:pBdr>
              <w:rPr>
                <w:rFonts w:ascii="Times New Roman" w:hAnsi="Times New Roman" w:cs="Times New Roman"/>
                <w:smallCaps/>
                <w:sz w:val="20"/>
                <w:szCs w:val="20"/>
              </w:rPr>
            </w:pPr>
            <w:r w:rsidRPr="0042092B">
              <w:rPr>
                <w:rFonts w:ascii="Times New Roman" w:hAnsi="Times New Roman" w:cs="Times New Roman"/>
                <w:smallCaps/>
                <w:sz w:val="20"/>
                <w:szCs w:val="20"/>
              </w:rPr>
              <w:t>Ograniczenia</w:t>
            </w:r>
          </w:p>
          <w:p w14:paraId="0E3270CF"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Maksymalne przetrzymywanie drzewostanów na pniu, do pojawienia się symptomów rozpadu, o ile drzewostan wciąż dobrze pełni funkcje społeczne; spowalnianie wymiany pokoleń drzewostanu;</w:t>
            </w:r>
          </w:p>
          <w:p w14:paraId="401E6B39" w14:textId="77777777" w:rsidR="00A9778F" w:rsidRPr="0042092B" w:rsidRDefault="00A9778F" w:rsidP="008B5BE3">
            <w:pPr>
              <w:pBdr>
                <w:top w:val="nil"/>
                <w:left w:val="nil"/>
                <w:bottom w:val="nil"/>
                <w:right w:val="nil"/>
                <w:between w:val="nil"/>
              </w:pBdr>
              <w:spacing w:before="120"/>
              <w:rPr>
                <w:rFonts w:ascii="Times New Roman" w:hAnsi="Times New Roman" w:cs="Times New Roman"/>
                <w:smallCaps/>
                <w:sz w:val="20"/>
                <w:szCs w:val="20"/>
              </w:rPr>
            </w:pPr>
            <w:r w:rsidRPr="0042092B">
              <w:rPr>
                <w:rFonts w:ascii="Times New Roman" w:hAnsi="Times New Roman" w:cs="Times New Roman"/>
                <w:smallCaps/>
                <w:sz w:val="20"/>
                <w:szCs w:val="20"/>
              </w:rPr>
              <w:t>Modyfikacje</w:t>
            </w:r>
          </w:p>
          <w:p w14:paraId="6A04421F"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 xml:space="preserve">Zarządzanie dynamicznym krajobrazem leśnym: kontrola zachowania udziału </w:t>
            </w:r>
            <w:proofErr w:type="spellStart"/>
            <w:r w:rsidRPr="0042092B">
              <w:rPr>
                <w:rFonts w:ascii="Times New Roman" w:hAnsi="Times New Roman" w:cs="Times New Roman"/>
                <w:sz w:val="20"/>
                <w:szCs w:val="20"/>
              </w:rPr>
              <w:t>starodrzewi</w:t>
            </w:r>
            <w:proofErr w:type="spellEnd"/>
            <w:r w:rsidRPr="0042092B">
              <w:rPr>
                <w:rFonts w:ascii="Times New Roman" w:hAnsi="Times New Roman" w:cs="Times New Roman"/>
                <w:sz w:val="20"/>
                <w:szCs w:val="20"/>
              </w:rPr>
              <w:t xml:space="preserve"> i obszaru objętego cięciami podczas planowania gospodarki leśnej; </w:t>
            </w:r>
          </w:p>
          <w:p w14:paraId="406985FD"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Podwyższanie indywidualnego wieku rębności poszczególnych drzewostanów, o ile drzewostan wciąż dobrze pełni funkcje społeczne; spowalnianie wymiany pokoleń drzewostanu</w:t>
            </w:r>
          </w:p>
          <w:p w14:paraId="2B4615E0"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 xml:space="preserve">Modyfikacje rębni: unikanie cięć zupełnych, preferowanie cięć przerębowych; </w:t>
            </w:r>
          </w:p>
          <w:p w14:paraId="3AC1F97C"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Korekta składu gatunkowego drzewostanu w kierunku unaturalnienia. Hodowla drzewostanów o naturalnym składzie gatunkowym;</w:t>
            </w:r>
          </w:p>
          <w:p w14:paraId="3E8CCBFC"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Hodowla drzewostanów o bogatym składzie gatunkowym możliwym w określonych warunkach siedliskowych;</w:t>
            </w:r>
          </w:p>
          <w:p w14:paraId="3A7A5664"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W razie potrzeby i możliwości składy gatunkowe dostosowane do potrzeby odpowiednich fitoncydów;</w:t>
            </w:r>
          </w:p>
          <w:p w14:paraId="02511DFD" w14:textId="77777777" w:rsidR="00A9778F" w:rsidRPr="0042092B" w:rsidRDefault="00A9778F" w:rsidP="005C10B7">
            <w:pPr>
              <w:numPr>
                <w:ilvl w:val="0"/>
                <w:numId w:val="6"/>
              </w:numPr>
              <w:rPr>
                <w:rFonts w:ascii="Times New Roman" w:hAnsi="Times New Roman" w:cs="Times New Roman"/>
                <w:sz w:val="20"/>
                <w:szCs w:val="20"/>
              </w:rPr>
            </w:pPr>
            <w:r w:rsidRPr="0042092B">
              <w:rPr>
                <w:rFonts w:ascii="Times New Roman" w:hAnsi="Times New Roman" w:cs="Times New Roman"/>
                <w:sz w:val="20"/>
                <w:szCs w:val="20"/>
              </w:rPr>
              <w:t>Pozostawianie nie ciętych pasm drzewostanu otulin przy wodach, mokradłach, w innych ekotonach;</w:t>
            </w:r>
          </w:p>
        </w:tc>
      </w:tr>
      <w:tr w:rsidR="0042092B" w:rsidRPr="0042092B" w14:paraId="4716F99B" w14:textId="77777777" w:rsidTr="008B5BE3">
        <w:tc>
          <w:tcPr>
            <w:tcW w:w="564" w:type="dxa"/>
          </w:tcPr>
          <w:p w14:paraId="547E5150" w14:textId="77777777" w:rsidR="00A9778F" w:rsidRPr="0042092B" w:rsidRDefault="00A9778F" w:rsidP="008B5BE3">
            <w:pPr>
              <w:rPr>
                <w:rFonts w:ascii="Times New Roman" w:hAnsi="Times New Roman" w:cs="Times New Roman"/>
                <w:sz w:val="20"/>
                <w:szCs w:val="20"/>
              </w:rPr>
            </w:pPr>
            <w:r w:rsidRPr="0042092B">
              <w:rPr>
                <w:rFonts w:ascii="Times New Roman" w:hAnsi="Times New Roman" w:cs="Times New Roman"/>
                <w:sz w:val="20"/>
                <w:szCs w:val="20"/>
              </w:rPr>
              <w:t>4.</w:t>
            </w:r>
          </w:p>
        </w:tc>
        <w:tc>
          <w:tcPr>
            <w:tcW w:w="2975" w:type="dxa"/>
          </w:tcPr>
          <w:p w14:paraId="0D025A15" w14:textId="77777777" w:rsidR="00A9778F" w:rsidRPr="0042092B" w:rsidRDefault="00A9778F" w:rsidP="008B5BE3">
            <w:pPr>
              <w:rPr>
                <w:rFonts w:ascii="Times New Roman" w:hAnsi="Times New Roman" w:cs="Times New Roman"/>
                <w:sz w:val="20"/>
                <w:szCs w:val="20"/>
              </w:rPr>
            </w:pPr>
            <w:r w:rsidRPr="0042092B">
              <w:rPr>
                <w:rFonts w:ascii="Times New Roman" w:hAnsi="Times New Roman" w:cs="Times New Roman"/>
                <w:sz w:val="20"/>
                <w:szCs w:val="20"/>
              </w:rPr>
              <w:t>Funkcja wodochronna</w:t>
            </w:r>
          </w:p>
          <w:p w14:paraId="2E46A050" w14:textId="77777777" w:rsidR="00A9778F" w:rsidRPr="0042092B" w:rsidRDefault="00A9778F" w:rsidP="008B5BE3">
            <w:pPr>
              <w:rPr>
                <w:rFonts w:ascii="Times New Roman" w:hAnsi="Times New Roman" w:cs="Times New Roman"/>
                <w:sz w:val="20"/>
                <w:szCs w:val="20"/>
              </w:rPr>
            </w:pPr>
            <w:r w:rsidRPr="0042092B">
              <w:rPr>
                <w:rFonts w:ascii="Times New Roman" w:hAnsi="Times New Roman" w:cs="Times New Roman"/>
                <w:sz w:val="20"/>
                <w:szCs w:val="20"/>
              </w:rPr>
              <w:t xml:space="preserve">(* ujęcia wody, lasy o istotnej funkcji retencyjnej: identyfikacja nie musi być identyczna jak lasy ochronne o wiodącej funkcji </w:t>
            </w:r>
            <w:r w:rsidRPr="0042092B">
              <w:rPr>
                <w:rFonts w:ascii="Times New Roman" w:hAnsi="Times New Roman" w:cs="Times New Roman"/>
                <w:sz w:val="20"/>
                <w:szCs w:val="20"/>
              </w:rPr>
              <w:lastRenderedPageBreak/>
              <w:t>wodochronnej w rozumieniu rozporządzenia)</w:t>
            </w:r>
          </w:p>
          <w:p w14:paraId="6680D7E1" w14:textId="77777777" w:rsidR="00A9778F" w:rsidRPr="0042092B" w:rsidRDefault="00A9778F" w:rsidP="008B5BE3">
            <w:pPr>
              <w:rPr>
                <w:rFonts w:ascii="Times New Roman" w:hAnsi="Times New Roman" w:cs="Times New Roman"/>
                <w:sz w:val="20"/>
                <w:szCs w:val="20"/>
              </w:rPr>
            </w:pPr>
          </w:p>
          <w:p w14:paraId="77E6C321" w14:textId="7EFB281E" w:rsidR="00A9778F" w:rsidRPr="0042092B" w:rsidRDefault="00A9778F" w:rsidP="008B5BE3">
            <w:pPr>
              <w:rPr>
                <w:rFonts w:ascii="Times New Roman" w:hAnsi="Times New Roman" w:cs="Times New Roman"/>
                <w:sz w:val="20"/>
                <w:szCs w:val="20"/>
              </w:rPr>
            </w:pPr>
            <w:r w:rsidRPr="0042092B">
              <w:rPr>
                <w:rFonts w:ascii="Times New Roman" w:hAnsi="Times New Roman" w:cs="Times New Roman"/>
                <w:sz w:val="20"/>
                <w:szCs w:val="20"/>
              </w:rPr>
              <w:t xml:space="preserve">Np. kryterium SPOŁ </w:t>
            </w:r>
            <w:r w:rsidR="00F31A7E" w:rsidRPr="0042092B">
              <w:rPr>
                <w:rFonts w:ascii="Times New Roman" w:hAnsi="Times New Roman" w:cs="Times New Roman"/>
                <w:sz w:val="20"/>
                <w:szCs w:val="20"/>
              </w:rPr>
              <w:t>6</w:t>
            </w:r>
            <w:r w:rsidR="0055754A" w:rsidRPr="0042092B">
              <w:rPr>
                <w:rFonts w:ascii="Times New Roman" w:hAnsi="Times New Roman" w:cs="Times New Roman"/>
                <w:sz w:val="20"/>
                <w:szCs w:val="20"/>
              </w:rPr>
              <w:t xml:space="preserve">, SPOŁ </w:t>
            </w:r>
            <w:r w:rsidR="00F31A7E" w:rsidRPr="0042092B">
              <w:rPr>
                <w:rFonts w:ascii="Times New Roman" w:hAnsi="Times New Roman" w:cs="Times New Roman"/>
                <w:sz w:val="20"/>
                <w:szCs w:val="20"/>
              </w:rPr>
              <w:t>7</w:t>
            </w:r>
          </w:p>
          <w:p w14:paraId="6AD8B482" w14:textId="77777777" w:rsidR="00A9778F" w:rsidRPr="0042092B" w:rsidRDefault="00A9778F" w:rsidP="008B5BE3">
            <w:pPr>
              <w:rPr>
                <w:rFonts w:ascii="Times New Roman" w:hAnsi="Times New Roman" w:cs="Times New Roman"/>
                <w:sz w:val="20"/>
                <w:szCs w:val="20"/>
              </w:rPr>
            </w:pPr>
          </w:p>
        </w:tc>
        <w:tc>
          <w:tcPr>
            <w:tcW w:w="5103" w:type="dxa"/>
          </w:tcPr>
          <w:p w14:paraId="1691D23F" w14:textId="77777777" w:rsidR="00A9778F" w:rsidRPr="0042092B" w:rsidRDefault="00A9778F" w:rsidP="005C10B7">
            <w:pPr>
              <w:pStyle w:val="Akapitzlist"/>
              <w:numPr>
                <w:ilvl w:val="0"/>
                <w:numId w:val="7"/>
              </w:numPr>
              <w:rPr>
                <w:rFonts w:ascii="Times New Roman" w:hAnsi="Times New Roman" w:cs="Times New Roman"/>
                <w:sz w:val="20"/>
                <w:szCs w:val="20"/>
              </w:rPr>
            </w:pPr>
            <w:r w:rsidRPr="0042092B">
              <w:rPr>
                <w:rFonts w:ascii="Times New Roman" w:hAnsi="Times New Roman" w:cs="Times New Roman"/>
                <w:sz w:val="20"/>
                <w:szCs w:val="20"/>
              </w:rPr>
              <w:lastRenderedPageBreak/>
              <w:t xml:space="preserve">Ciągłość przestrzenna i czasowa leśnej pokrywy terenu (brak sztucznych terenów otwartych); </w:t>
            </w:r>
          </w:p>
          <w:p w14:paraId="733B6777" w14:textId="77777777" w:rsidR="00A9778F" w:rsidRPr="0042092B" w:rsidRDefault="00A9778F" w:rsidP="005C10B7">
            <w:pPr>
              <w:pStyle w:val="Akapitzlist"/>
              <w:numPr>
                <w:ilvl w:val="0"/>
                <w:numId w:val="7"/>
              </w:numPr>
              <w:rPr>
                <w:rFonts w:ascii="Times New Roman" w:hAnsi="Times New Roman" w:cs="Times New Roman"/>
                <w:sz w:val="20"/>
                <w:szCs w:val="20"/>
              </w:rPr>
            </w:pPr>
            <w:r w:rsidRPr="0042092B">
              <w:rPr>
                <w:rFonts w:ascii="Times New Roman" w:hAnsi="Times New Roman" w:cs="Times New Roman"/>
                <w:sz w:val="20"/>
                <w:szCs w:val="20"/>
              </w:rPr>
              <w:t>Bogata struktura pionowa;</w:t>
            </w:r>
          </w:p>
          <w:p w14:paraId="48FD435B" w14:textId="77777777" w:rsidR="00A9778F" w:rsidRPr="0042092B" w:rsidRDefault="00A9778F" w:rsidP="005C10B7">
            <w:pPr>
              <w:pStyle w:val="Akapitzlist"/>
              <w:numPr>
                <w:ilvl w:val="0"/>
                <w:numId w:val="7"/>
              </w:numPr>
              <w:rPr>
                <w:rFonts w:ascii="Times New Roman" w:hAnsi="Times New Roman" w:cs="Times New Roman"/>
                <w:sz w:val="20"/>
                <w:szCs w:val="20"/>
              </w:rPr>
            </w:pPr>
            <w:r w:rsidRPr="0042092B">
              <w:rPr>
                <w:rFonts w:ascii="Times New Roman" w:hAnsi="Times New Roman" w:cs="Times New Roman"/>
                <w:sz w:val="20"/>
                <w:szCs w:val="20"/>
              </w:rPr>
              <w:t>Zachowanie udziału dojrzałych/ starych drzewostanów;</w:t>
            </w:r>
          </w:p>
          <w:p w14:paraId="370DCF1A" w14:textId="77777777" w:rsidR="00A9778F" w:rsidRPr="0042092B" w:rsidRDefault="00A9778F" w:rsidP="005C10B7">
            <w:pPr>
              <w:pStyle w:val="Akapitzlist"/>
              <w:numPr>
                <w:ilvl w:val="0"/>
                <w:numId w:val="7"/>
              </w:numPr>
              <w:rPr>
                <w:rFonts w:ascii="Times New Roman" w:hAnsi="Times New Roman" w:cs="Times New Roman"/>
                <w:sz w:val="20"/>
                <w:szCs w:val="20"/>
              </w:rPr>
            </w:pPr>
            <w:r w:rsidRPr="0042092B">
              <w:rPr>
                <w:rFonts w:ascii="Times New Roman" w:hAnsi="Times New Roman" w:cs="Times New Roman"/>
                <w:sz w:val="20"/>
                <w:szCs w:val="20"/>
              </w:rPr>
              <w:t>Maksymalizacja retencji glebowej;</w:t>
            </w:r>
          </w:p>
          <w:p w14:paraId="27CEF881" w14:textId="77777777" w:rsidR="00A9778F" w:rsidRPr="0042092B" w:rsidRDefault="00A9778F" w:rsidP="005C10B7">
            <w:pPr>
              <w:pStyle w:val="Akapitzlist"/>
              <w:numPr>
                <w:ilvl w:val="0"/>
                <w:numId w:val="7"/>
              </w:numPr>
              <w:rPr>
                <w:rFonts w:ascii="Times New Roman" w:hAnsi="Times New Roman" w:cs="Times New Roman"/>
                <w:sz w:val="20"/>
                <w:szCs w:val="20"/>
              </w:rPr>
            </w:pPr>
            <w:r w:rsidRPr="0042092B">
              <w:rPr>
                <w:rFonts w:ascii="Times New Roman" w:hAnsi="Times New Roman" w:cs="Times New Roman"/>
                <w:sz w:val="20"/>
                <w:szCs w:val="20"/>
              </w:rPr>
              <w:t>Ograniczanie spływu powierzchniowego na zboczach;</w:t>
            </w:r>
          </w:p>
          <w:p w14:paraId="4A204175" w14:textId="77777777" w:rsidR="00A9778F" w:rsidRPr="0042092B" w:rsidRDefault="00A9778F" w:rsidP="008B5BE3">
            <w:pPr>
              <w:rPr>
                <w:rFonts w:ascii="Times New Roman" w:hAnsi="Times New Roman" w:cs="Times New Roman"/>
                <w:sz w:val="20"/>
                <w:szCs w:val="20"/>
              </w:rPr>
            </w:pPr>
          </w:p>
        </w:tc>
        <w:tc>
          <w:tcPr>
            <w:tcW w:w="5350" w:type="dxa"/>
          </w:tcPr>
          <w:p w14:paraId="527C021D" w14:textId="77777777" w:rsidR="00A9778F" w:rsidRPr="0042092B" w:rsidRDefault="00A9778F" w:rsidP="008B5BE3">
            <w:pPr>
              <w:pBdr>
                <w:top w:val="nil"/>
                <w:left w:val="nil"/>
                <w:bottom w:val="nil"/>
                <w:right w:val="nil"/>
                <w:between w:val="nil"/>
              </w:pBdr>
              <w:rPr>
                <w:rFonts w:ascii="Times New Roman" w:hAnsi="Times New Roman" w:cs="Times New Roman"/>
                <w:smallCaps/>
                <w:sz w:val="20"/>
                <w:szCs w:val="20"/>
              </w:rPr>
            </w:pPr>
            <w:r w:rsidRPr="0042092B">
              <w:rPr>
                <w:rFonts w:ascii="Times New Roman" w:hAnsi="Times New Roman" w:cs="Times New Roman"/>
                <w:smallCaps/>
                <w:sz w:val="20"/>
                <w:szCs w:val="20"/>
              </w:rPr>
              <w:lastRenderedPageBreak/>
              <w:t>Wyłączenia</w:t>
            </w:r>
          </w:p>
          <w:p w14:paraId="7A69FFDA" w14:textId="68138C88"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 xml:space="preserve">Ewentualne całkowite wyłączenie z użytkowania wybranych </w:t>
            </w:r>
            <w:r w:rsidR="0055754A" w:rsidRPr="0042092B">
              <w:rPr>
                <w:rFonts w:ascii="Times New Roman" w:hAnsi="Times New Roman" w:cs="Times New Roman"/>
                <w:sz w:val="20"/>
                <w:szCs w:val="20"/>
              </w:rPr>
              <w:t xml:space="preserve">fragmentów lasu </w:t>
            </w:r>
            <w:r w:rsidRPr="0042092B">
              <w:rPr>
                <w:rFonts w:ascii="Times New Roman" w:hAnsi="Times New Roman" w:cs="Times New Roman"/>
                <w:sz w:val="20"/>
                <w:szCs w:val="20"/>
              </w:rPr>
              <w:t xml:space="preserve">o dominującej funkcji </w:t>
            </w:r>
            <w:r w:rsidRPr="0042092B">
              <w:rPr>
                <w:rFonts w:ascii="Times New Roman" w:hAnsi="Times New Roman" w:cs="Times New Roman"/>
                <w:sz w:val="20"/>
                <w:szCs w:val="20"/>
              </w:rPr>
              <w:lastRenderedPageBreak/>
              <w:t>wodochronnej</w:t>
            </w:r>
            <w:r w:rsidRPr="0042092B">
              <w:rPr>
                <w:rStyle w:val="Odwoanieprzypisudolnego"/>
                <w:rFonts w:ascii="Times New Roman" w:hAnsi="Times New Roman" w:cs="Times New Roman"/>
                <w:sz w:val="20"/>
                <w:szCs w:val="20"/>
              </w:rPr>
              <w:footnoteReference w:id="1"/>
            </w:r>
            <w:r w:rsidRPr="0042092B">
              <w:rPr>
                <w:rFonts w:ascii="Times New Roman" w:hAnsi="Times New Roman" w:cs="Times New Roman"/>
                <w:sz w:val="20"/>
                <w:szCs w:val="20"/>
              </w:rPr>
              <w:t>, np. sieć drzewostanów na zboczach, przy wodach..</w:t>
            </w:r>
          </w:p>
          <w:p w14:paraId="4F894EEC" w14:textId="77777777" w:rsidR="00A9778F" w:rsidRPr="0042092B" w:rsidRDefault="00A9778F" w:rsidP="008B5BE3">
            <w:pPr>
              <w:pBdr>
                <w:top w:val="nil"/>
                <w:left w:val="nil"/>
                <w:bottom w:val="nil"/>
                <w:right w:val="nil"/>
                <w:between w:val="nil"/>
              </w:pBdr>
              <w:spacing w:before="120"/>
              <w:rPr>
                <w:rFonts w:ascii="Times New Roman" w:hAnsi="Times New Roman" w:cs="Times New Roman"/>
                <w:smallCaps/>
                <w:sz w:val="20"/>
                <w:szCs w:val="20"/>
              </w:rPr>
            </w:pPr>
            <w:r w:rsidRPr="0042092B">
              <w:rPr>
                <w:rFonts w:ascii="Times New Roman" w:hAnsi="Times New Roman" w:cs="Times New Roman"/>
                <w:smallCaps/>
                <w:sz w:val="20"/>
                <w:szCs w:val="20"/>
              </w:rPr>
              <w:t>Ograniczenia</w:t>
            </w:r>
          </w:p>
          <w:p w14:paraId="61A58FF8"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Maksymalne przetrzymywanie drzewostanów na pniu, do pojawienia się symptomów rozpadu, o ile drzewostan wciąż dobrze pełni funkcje społeczne; spowalnianie wymiany pokoleń drzewostanu;</w:t>
            </w:r>
          </w:p>
          <w:p w14:paraId="27910DF0"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Pozostawienie znacznej części dojrzałego drzewostanu do naturalnego rozkładu (zgodnie z kryterium definiującym);</w:t>
            </w:r>
          </w:p>
          <w:p w14:paraId="02D078CC"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Cięcia ograniczone tylko do konkretnych gatunków wynikających z lokalnych potrzeb/sytuacji, np. świerk;</w:t>
            </w:r>
          </w:p>
          <w:p w14:paraId="12B6DDF6" w14:textId="77777777" w:rsidR="00A9778F" w:rsidRPr="0042092B" w:rsidRDefault="00A9778F" w:rsidP="008B5BE3">
            <w:pPr>
              <w:pBdr>
                <w:top w:val="nil"/>
                <w:left w:val="nil"/>
                <w:bottom w:val="nil"/>
                <w:right w:val="nil"/>
                <w:between w:val="nil"/>
              </w:pBdr>
              <w:spacing w:before="120"/>
              <w:rPr>
                <w:rFonts w:ascii="Times New Roman" w:hAnsi="Times New Roman" w:cs="Times New Roman"/>
                <w:smallCaps/>
                <w:sz w:val="20"/>
                <w:szCs w:val="20"/>
              </w:rPr>
            </w:pPr>
            <w:r w:rsidRPr="0042092B">
              <w:rPr>
                <w:rFonts w:ascii="Times New Roman" w:hAnsi="Times New Roman" w:cs="Times New Roman"/>
                <w:smallCaps/>
                <w:sz w:val="20"/>
                <w:szCs w:val="20"/>
              </w:rPr>
              <w:t>Modyfikacje</w:t>
            </w:r>
          </w:p>
          <w:p w14:paraId="0C6DF486"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 xml:space="preserve">Zarządzanie dynamicznym krajobrazem leśnym: kontrola zachowania udziału </w:t>
            </w:r>
            <w:proofErr w:type="spellStart"/>
            <w:r w:rsidRPr="0042092B">
              <w:rPr>
                <w:rFonts w:ascii="Times New Roman" w:hAnsi="Times New Roman" w:cs="Times New Roman"/>
                <w:sz w:val="20"/>
                <w:szCs w:val="20"/>
              </w:rPr>
              <w:t>starodrzewi</w:t>
            </w:r>
            <w:proofErr w:type="spellEnd"/>
            <w:r w:rsidRPr="0042092B">
              <w:rPr>
                <w:rFonts w:ascii="Times New Roman" w:hAnsi="Times New Roman" w:cs="Times New Roman"/>
                <w:sz w:val="20"/>
                <w:szCs w:val="20"/>
              </w:rPr>
              <w:t xml:space="preserve"> i obszaru objętego cięciami podczas planowania gospodarki leśnej; </w:t>
            </w:r>
          </w:p>
          <w:p w14:paraId="714A6E1A"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Podwyższanie indywidualnego wieku rębności poszczególnych drzewostanów, o ile drzewostan wciąż dobrze pełni funkcje społeczne; spowalnianie wymiany pokoleń drzewostanu;</w:t>
            </w:r>
          </w:p>
          <w:p w14:paraId="4F6EC8D7"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 xml:space="preserve">Modyfikacje rębni: unikanie cięć zupełnych, preferowanie cięć przerębowych. Np. gospodarowanie bez cięć zupełnych &gt; 0,5 ha; a tam gdzie możliwe – rębnią przerębową </w:t>
            </w:r>
            <w:proofErr w:type="spellStart"/>
            <w:r w:rsidRPr="0042092B">
              <w:rPr>
                <w:rFonts w:ascii="Times New Roman" w:hAnsi="Times New Roman" w:cs="Times New Roman"/>
                <w:sz w:val="20"/>
                <w:szCs w:val="20"/>
              </w:rPr>
              <w:t>Va</w:t>
            </w:r>
            <w:proofErr w:type="spellEnd"/>
            <w:r w:rsidRPr="0042092B">
              <w:rPr>
                <w:rFonts w:ascii="Times New Roman" w:hAnsi="Times New Roman" w:cs="Times New Roman"/>
                <w:sz w:val="20"/>
                <w:szCs w:val="20"/>
              </w:rPr>
              <w:t xml:space="preserve"> lub </w:t>
            </w:r>
            <w:proofErr w:type="spellStart"/>
            <w:r w:rsidRPr="0042092B">
              <w:rPr>
                <w:rFonts w:ascii="Times New Roman" w:hAnsi="Times New Roman" w:cs="Times New Roman"/>
                <w:sz w:val="20"/>
                <w:szCs w:val="20"/>
              </w:rPr>
              <w:t>Vb</w:t>
            </w:r>
            <w:proofErr w:type="spellEnd"/>
            <w:r w:rsidRPr="0042092B">
              <w:rPr>
                <w:rFonts w:ascii="Times New Roman" w:hAnsi="Times New Roman" w:cs="Times New Roman"/>
                <w:sz w:val="20"/>
                <w:szCs w:val="20"/>
              </w:rPr>
              <w:t xml:space="preserve">. </w:t>
            </w:r>
          </w:p>
          <w:p w14:paraId="681BC16F"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Korekta składu gatunkowego drzewostanu w kierunku unaturalnienia. Hodowla drzewostanów o naturalnym składzie gatunkowym;</w:t>
            </w:r>
          </w:p>
          <w:p w14:paraId="0BD8BDA8"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Hodowla drzewostanów o bogatym składzie gatunkowym możliwym w określonych warunkach siedliskowych;</w:t>
            </w:r>
          </w:p>
          <w:p w14:paraId="14F092F3"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Przy odnawianiu lasu maksymalne wykorzystanie naturalnego odnowienia;</w:t>
            </w:r>
          </w:p>
          <w:p w14:paraId="6C42419A"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Troska o możliwość powstawania oraz pozostawianie martwego drewna – szczególnie leżącego;</w:t>
            </w:r>
          </w:p>
          <w:p w14:paraId="44DB9C2B"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lastRenderedPageBreak/>
              <w:t>Pozostawianie nie ciętych pasm drzewostanu otulin przy wodach, mokradłach, w innych ekotonach;</w:t>
            </w:r>
          </w:p>
          <w:p w14:paraId="3802F4C3"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Preferowanie punktowego przygotowania gleby;</w:t>
            </w:r>
          </w:p>
          <w:p w14:paraId="6474C031"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Minimalizowanie naruszeń powierzchni gleby przy zrywce i podwozie drewna;</w:t>
            </w:r>
          </w:p>
          <w:p w14:paraId="6DFE1275"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Reakcja na sytuacje klęskowe, biorąca m.in pod uwagę opcję  pozostawienia do naturalnej regeneracji).</w:t>
            </w:r>
          </w:p>
        </w:tc>
      </w:tr>
      <w:tr w:rsidR="0042092B" w:rsidRPr="0042092B" w14:paraId="50DC7EFB" w14:textId="77777777" w:rsidTr="008B5BE3">
        <w:tc>
          <w:tcPr>
            <w:tcW w:w="564" w:type="dxa"/>
          </w:tcPr>
          <w:p w14:paraId="577286C0" w14:textId="5BF872FE" w:rsidR="00A9778F" w:rsidRPr="0042092B" w:rsidRDefault="0055754A" w:rsidP="0055754A">
            <w:pPr>
              <w:rPr>
                <w:rFonts w:ascii="Times New Roman" w:hAnsi="Times New Roman" w:cs="Times New Roman"/>
                <w:sz w:val="20"/>
                <w:szCs w:val="20"/>
              </w:rPr>
            </w:pPr>
            <w:r w:rsidRPr="0042092B">
              <w:rPr>
                <w:rFonts w:ascii="Times New Roman" w:hAnsi="Times New Roman" w:cs="Times New Roman"/>
                <w:sz w:val="20"/>
                <w:szCs w:val="20"/>
              </w:rPr>
              <w:lastRenderedPageBreak/>
              <w:t>5</w:t>
            </w:r>
            <w:r w:rsidR="00A9778F" w:rsidRPr="0042092B">
              <w:rPr>
                <w:rFonts w:ascii="Times New Roman" w:hAnsi="Times New Roman" w:cs="Times New Roman"/>
                <w:sz w:val="20"/>
                <w:szCs w:val="20"/>
              </w:rPr>
              <w:t>.</w:t>
            </w:r>
          </w:p>
        </w:tc>
        <w:tc>
          <w:tcPr>
            <w:tcW w:w="2975" w:type="dxa"/>
          </w:tcPr>
          <w:p w14:paraId="5FA84C9D" w14:textId="77777777" w:rsidR="00A9778F" w:rsidRPr="0042092B" w:rsidRDefault="00A9778F" w:rsidP="008B5BE3">
            <w:pPr>
              <w:rPr>
                <w:rFonts w:ascii="Times New Roman" w:hAnsi="Times New Roman" w:cs="Times New Roman"/>
                <w:sz w:val="20"/>
                <w:szCs w:val="20"/>
              </w:rPr>
            </w:pPr>
            <w:r w:rsidRPr="0042092B">
              <w:rPr>
                <w:rFonts w:ascii="Times New Roman" w:hAnsi="Times New Roman" w:cs="Times New Roman"/>
                <w:sz w:val="20"/>
                <w:szCs w:val="20"/>
              </w:rPr>
              <w:t>Ochrona przed hałasem</w:t>
            </w:r>
          </w:p>
          <w:p w14:paraId="56900D35" w14:textId="77777777" w:rsidR="00A9778F" w:rsidRPr="0042092B" w:rsidRDefault="00A9778F" w:rsidP="008B5BE3">
            <w:pPr>
              <w:rPr>
                <w:rFonts w:ascii="Times New Roman" w:hAnsi="Times New Roman" w:cs="Times New Roman"/>
                <w:sz w:val="20"/>
                <w:szCs w:val="20"/>
              </w:rPr>
            </w:pPr>
          </w:p>
          <w:p w14:paraId="6F5792DA" w14:textId="0222950F" w:rsidR="00A9778F" w:rsidRPr="0042092B" w:rsidRDefault="00A9778F" w:rsidP="008B5BE3">
            <w:pPr>
              <w:rPr>
                <w:rFonts w:ascii="Times New Roman" w:hAnsi="Times New Roman" w:cs="Times New Roman"/>
                <w:sz w:val="20"/>
                <w:szCs w:val="20"/>
              </w:rPr>
            </w:pPr>
            <w:r w:rsidRPr="0042092B">
              <w:rPr>
                <w:rFonts w:ascii="Times New Roman" w:hAnsi="Times New Roman" w:cs="Times New Roman"/>
                <w:sz w:val="20"/>
                <w:szCs w:val="20"/>
              </w:rPr>
              <w:t xml:space="preserve">Np. kryterium SPOŁ </w:t>
            </w:r>
            <w:r w:rsidR="00F31A7E" w:rsidRPr="0042092B">
              <w:rPr>
                <w:rFonts w:ascii="Times New Roman" w:hAnsi="Times New Roman" w:cs="Times New Roman"/>
                <w:sz w:val="20"/>
                <w:szCs w:val="20"/>
              </w:rPr>
              <w:t>6</w:t>
            </w:r>
          </w:p>
        </w:tc>
        <w:tc>
          <w:tcPr>
            <w:tcW w:w="5103" w:type="dxa"/>
          </w:tcPr>
          <w:p w14:paraId="0DA9A4EB" w14:textId="77777777" w:rsidR="00A9778F" w:rsidRPr="0042092B" w:rsidRDefault="00A9778F" w:rsidP="005C10B7">
            <w:pPr>
              <w:pStyle w:val="Akapitzlist"/>
              <w:numPr>
                <w:ilvl w:val="0"/>
                <w:numId w:val="7"/>
              </w:numPr>
              <w:rPr>
                <w:rFonts w:ascii="Times New Roman" w:hAnsi="Times New Roman" w:cs="Times New Roman"/>
                <w:sz w:val="20"/>
                <w:szCs w:val="20"/>
              </w:rPr>
            </w:pPr>
            <w:r w:rsidRPr="0042092B">
              <w:rPr>
                <w:rFonts w:ascii="Times New Roman" w:hAnsi="Times New Roman" w:cs="Times New Roman"/>
                <w:sz w:val="20"/>
                <w:szCs w:val="20"/>
              </w:rPr>
              <w:t xml:space="preserve">Ciągłość przestrzenna i czasowa leśnej pokrywy terenu (brak sztucznych terenów otwartych); </w:t>
            </w:r>
          </w:p>
          <w:p w14:paraId="40287841" w14:textId="77777777" w:rsidR="00A9778F" w:rsidRPr="0042092B" w:rsidRDefault="00A9778F" w:rsidP="005C10B7">
            <w:pPr>
              <w:pStyle w:val="Akapitzlist"/>
              <w:numPr>
                <w:ilvl w:val="0"/>
                <w:numId w:val="7"/>
              </w:numPr>
              <w:rPr>
                <w:rFonts w:ascii="Times New Roman" w:hAnsi="Times New Roman" w:cs="Times New Roman"/>
                <w:sz w:val="20"/>
                <w:szCs w:val="20"/>
              </w:rPr>
            </w:pPr>
            <w:r w:rsidRPr="0042092B">
              <w:rPr>
                <w:rFonts w:ascii="Times New Roman" w:hAnsi="Times New Roman" w:cs="Times New Roman"/>
                <w:sz w:val="20"/>
                <w:szCs w:val="20"/>
              </w:rPr>
              <w:t>Zachowanie udziału dojrzałych/ starych drzewostanów;</w:t>
            </w:r>
          </w:p>
          <w:p w14:paraId="6B9A27E2" w14:textId="77777777" w:rsidR="00A9778F" w:rsidRPr="0042092B" w:rsidRDefault="00A9778F" w:rsidP="005C10B7">
            <w:pPr>
              <w:pStyle w:val="Akapitzlist"/>
              <w:numPr>
                <w:ilvl w:val="0"/>
                <w:numId w:val="7"/>
              </w:numPr>
              <w:rPr>
                <w:rFonts w:ascii="Times New Roman" w:hAnsi="Times New Roman" w:cs="Times New Roman"/>
                <w:sz w:val="20"/>
                <w:szCs w:val="20"/>
              </w:rPr>
            </w:pPr>
            <w:r w:rsidRPr="0042092B">
              <w:rPr>
                <w:rFonts w:ascii="Times New Roman" w:hAnsi="Times New Roman" w:cs="Times New Roman"/>
                <w:sz w:val="20"/>
                <w:szCs w:val="20"/>
              </w:rPr>
              <w:t>Bogata struktura pionowa;</w:t>
            </w:r>
          </w:p>
          <w:p w14:paraId="13F8F3E1" w14:textId="77777777" w:rsidR="00A9778F" w:rsidRPr="0042092B" w:rsidRDefault="00A9778F" w:rsidP="008B5BE3">
            <w:pPr>
              <w:rPr>
                <w:rFonts w:ascii="Times New Roman" w:hAnsi="Times New Roman" w:cs="Times New Roman"/>
                <w:sz w:val="20"/>
                <w:szCs w:val="20"/>
              </w:rPr>
            </w:pPr>
          </w:p>
        </w:tc>
        <w:tc>
          <w:tcPr>
            <w:tcW w:w="5350" w:type="dxa"/>
          </w:tcPr>
          <w:p w14:paraId="50B0AC12" w14:textId="77777777" w:rsidR="00A9778F" w:rsidRPr="0042092B" w:rsidRDefault="00A9778F" w:rsidP="008B5BE3">
            <w:pPr>
              <w:pBdr>
                <w:top w:val="nil"/>
                <w:left w:val="nil"/>
                <w:bottom w:val="nil"/>
                <w:right w:val="nil"/>
                <w:between w:val="nil"/>
              </w:pBdr>
              <w:rPr>
                <w:rFonts w:ascii="Times New Roman" w:hAnsi="Times New Roman" w:cs="Times New Roman"/>
                <w:smallCaps/>
                <w:sz w:val="20"/>
                <w:szCs w:val="20"/>
              </w:rPr>
            </w:pPr>
            <w:r w:rsidRPr="0042092B">
              <w:rPr>
                <w:rFonts w:ascii="Times New Roman" w:hAnsi="Times New Roman" w:cs="Times New Roman"/>
                <w:smallCaps/>
                <w:sz w:val="20"/>
                <w:szCs w:val="20"/>
              </w:rPr>
              <w:t>Ograniczenia</w:t>
            </w:r>
          </w:p>
          <w:p w14:paraId="24C60442"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Maksymalne przetrzymywanie drzewostanów na pniu, do pojawienia się symptomów rozpadu, o ile drzewostan wciąż dobrze pełni funkcje społeczne; spowalnianie wymiany pokoleń drzewostanu;</w:t>
            </w:r>
          </w:p>
          <w:p w14:paraId="5B9E2A06" w14:textId="77777777" w:rsidR="00A9778F" w:rsidRPr="0042092B" w:rsidRDefault="00A9778F" w:rsidP="008B5BE3">
            <w:pPr>
              <w:pBdr>
                <w:top w:val="nil"/>
                <w:left w:val="nil"/>
                <w:bottom w:val="nil"/>
                <w:right w:val="nil"/>
                <w:between w:val="nil"/>
              </w:pBdr>
              <w:spacing w:before="120"/>
              <w:rPr>
                <w:rFonts w:ascii="Times New Roman" w:hAnsi="Times New Roman" w:cs="Times New Roman"/>
                <w:smallCaps/>
                <w:sz w:val="20"/>
                <w:szCs w:val="20"/>
              </w:rPr>
            </w:pPr>
            <w:r w:rsidRPr="0042092B">
              <w:rPr>
                <w:rFonts w:ascii="Times New Roman" w:hAnsi="Times New Roman" w:cs="Times New Roman"/>
                <w:smallCaps/>
                <w:sz w:val="20"/>
                <w:szCs w:val="20"/>
              </w:rPr>
              <w:t>Modyfikacje</w:t>
            </w:r>
          </w:p>
          <w:p w14:paraId="5DBEFE0C"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 xml:space="preserve">Zarządzanie dynamicznym krajobrazem leśnym: kontrola zachowania udziału </w:t>
            </w:r>
            <w:proofErr w:type="spellStart"/>
            <w:r w:rsidRPr="0042092B">
              <w:rPr>
                <w:rFonts w:ascii="Times New Roman" w:hAnsi="Times New Roman" w:cs="Times New Roman"/>
                <w:sz w:val="20"/>
                <w:szCs w:val="20"/>
              </w:rPr>
              <w:t>starodrzewi</w:t>
            </w:r>
            <w:proofErr w:type="spellEnd"/>
            <w:r w:rsidRPr="0042092B">
              <w:rPr>
                <w:rFonts w:ascii="Times New Roman" w:hAnsi="Times New Roman" w:cs="Times New Roman"/>
                <w:sz w:val="20"/>
                <w:szCs w:val="20"/>
              </w:rPr>
              <w:t xml:space="preserve"> i obszaru objętego cięciami podczas planowania gospodarki leśnej; </w:t>
            </w:r>
          </w:p>
          <w:p w14:paraId="0324F259"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Podwyższanie indywidualnego wieku rębności poszczególnych drzewostanów, o ile drzewostan wciąż dobrze pełni funkcje społeczne; spowalnianie wymiany pokoleń drzewostanu;</w:t>
            </w:r>
          </w:p>
          <w:p w14:paraId="3B71E798"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 xml:space="preserve">Modyfikacje rębni: unikanie cięć zupełnych, preferowanie cięć przerębowych; </w:t>
            </w:r>
          </w:p>
          <w:p w14:paraId="1BCE92F5"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Korekta składu gatunkowego drzewostanu w kierunku unaturalnienia. Hodowla drzewostanów o naturalnym składzie gatunkowym;</w:t>
            </w:r>
          </w:p>
          <w:p w14:paraId="5EE87839"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Hodowla drzewostanów o bogatym składzie gatunkowym możliwym w określonych warunkach siedliskowych;</w:t>
            </w:r>
          </w:p>
          <w:p w14:paraId="17591DE4" w14:textId="77777777" w:rsidR="00A9778F" w:rsidRPr="0042092B" w:rsidRDefault="00A9778F" w:rsidP="005C10B7">
            <w:pPr>
              <w:numPr>
                <w:ilvl w:val="0"/>
                <w:numId w:val="6"/>
              </w:numPr>
              <w:rPr>
                <w:rFonts w:ascii="Times New Roman" w:hAnsi="Times New Roman" w:cs="Times New Roman"/>
                <w:sz w:val="20"/>
                <w:szCs w:val="20"/>
              </w:rPr>
            </w:pPr>
            <w:r w:rsidRPr="0042092B">
              <w:rPr>
                <w:rFonts w:ascii="Times New Roman" w:hAnsi="Times New Roman" w:cs="Times New Roman"/>
                <w:sz w:val="20"/>
                <w:szCs w:val="20"/>
              </w:rPr>
              <w:t>Pozostawianie nie ciętych pasm drzewostanu otulin przy wodach, mokradłach, w innych ekotonach;</w:t>
            </w:r>
          </w:p>
        </w:tc>
      </w:tr>
      <w:tr w:rsidR="0042092B" w:rsidRPr="0042092B" w14:paraId="70FE9119" w14:textId="77777777" w:rsidTr="008B5BE3">
        <w:tc>
          <w:tcPr>
            <w:tcW w:w="564" w:type="dxa"/>
          </w:tcPr>
          <w:p w14:paraId="36004424" w14:textId="65606D23" w:rsidR="00A9778F" w:rsidRPr="0042092B" w:rsidRDefault="0055754A" w:rsidP="008B5BE3">
            <w:pPr>
              <w:rPr>
                <w:rFonts w:ascii="Times New Roman" w:hAnsi="Times New Roman" w:cs="Times New Roman"/>
                <w:sz w:val="20"/>
                <w:szCs w:val="20"/>
              </w:rPr>
            </w:pPr>
            <w:r w:rsidRPr="0042092B">
              <w:rPr>
                <w:rFonts w:ascii="Times New Roman" w:hAnsi="Times New Roman" w:cs="Times New Roman"/>
                <w:sz w:val="20"/>
                <w:szCs w:val="20"/>
              </w:rPr>
              <w:t>6</w:t>
            </w:r>
            <w:r w:rsidR="00A9778F" w:rsidRPr="0042092B">
              <w:rPr>
                <w:rFonts w:ascii="Times New Roman" w:hAnsi="Times New Roman" w:cs="Times New Roman"/>
                <w:sz w:val="20"/>
                <w:szCs w:val="20"/>
              </w:rPr>
              <w:t>.</w:t>
            </w:r>
          </w:p>
        </w:tc>
        <w:tc>
          <w:tcPr>
            <w:tcW w:w="2975" w:type="dxa"/>
          </w:tcPr>
          <w:p w14:paraId="4342F491" w14:textId="77777777" w:rsidR="00A9778F" w:rsidRPr="0042092B" w:rsidRDefault="00A9778F" w:rsidP="008B5BE3">
            <w:pPr>
              <w:rPr>
                <w:rFonts w:ascii="Times New Roman" w:hAnsi="Times New Roman" w:cs="Times New Roman"/>
                <w:sz w:val="20"/>
                <w:szCs w:val="20"/>
              </w:rPr>
            </w:pPr>
            <w:r w:rsidRPr="0042092B">
              <w:rPr>
                <w:rFonts w:ascii="Times New Roman" w:hAnsi="Times New Roman" w:cs="Times New Roman"/>
                <w:sz w:val="20"/>
                <w:szCs w:val="20"/>
              </w:rPr>
              <w:t>Ochrona przed zanieczyszczeniami</w:t>
            </w:r>
          </w:p>
          <w:p w14:paraId="7AAD3032" w14:textId="77777777" w:rsidR="00A9778F" w:rsidRPr="0042092B" w:rsidRDefault="00A9778F" w:rsidP="008B5BE3">
            <w:pPr>
              <w:rPr>
                <w:rFonts w:ascii="Times New Roman" w:hAnsi="Times New Roman" w:cs="Times New Roman"/>
                <w:sz w:val="20"/>
                <w:szCs w:val="20"/>
              </w:rPr>
            </w:pPr>
          </w:p>
          <w:p w14:paraId="611EDFFA" w14:textId="087E5398" w:rsidR="00A9778F" w:rsidRPr="0042092B" w:rsidRDefault="00A9778F" w:rsidP="008B5BE3">
            <w:pPr>
              <w:rPr>
                <w:rFonts w:ascii="Times New Roman" w:hAnsi="Times New Roman" w:cs="Times New Roman"/>
                <w:sz w:val="20"/>
                <w:szCs w:val="20"/>
              </w:rPr>
            </w:pPr>
            <w:r w:rsidRPr="0042092B">
              <w:rPr>
                <w:rFonts w:ascii="Times New Roman" w:hAnsi="Times New Roman" w:cs="Times New Roman"/>
                <w:sz w:val="20"/>
                <w:szCs w:val="20"/>
              </w:rPr>
              <w:t xml:space="preserve">Np. kryterium SPOŁ </w:t>
            </w:r>
            <w:r w:rsidR="00F31A7E" w:rsidRPr="0042092B">
              <w:rPr>
                <w:rFonts w:ascii="Times New Roman" w:hAnsi="Times New Roman" w:cs="Times New Roman"/>
                <w:sz w:val="20"/>
                <w:szCs w:val="20"/>
              </w:rPr>
              <w:t>6</w:t>
            </w:r>
          </w:p>
        </w:tc>
        <w:tc>
          <w:tcPr>
            <w:tcW w:w="5103" w:type="dxa"/>
          </w:tcPr>
          <w:p w14:paraId="788376B9" w14:textId="77777777" w:rsidR="00A9778F" w:rsidRPr="0042092B" w:rsidRDefault="00A9778F" w:rsidP="005C10B7">
            <w:pPr>
              <w:pStyle w:val="Akapitzlist"/>
              <w:numPr>
                <w:ilvl w:val="0"/>
                <w:numId w:val="7"/>
              </w:numPr>
              <w:rPr>
                <w:rFonts w:ascii="Times New Roman" w:hAnsi="Times New Roman" w:cs="Times New Roman"/>
                <w:sz w:val="20"/>
                <w:szCs w:val="20"/>
              </w:rPr>
            </w:pPr>
            <w:r w:rsidRPr="0042092B">
              <w:rPr>
                <w:rFonts w:ascii="Times New Roman" w:hAnsi="Times New Roman" w:cs="Times New Roman"/>
                <w:sz w:val="20"/>
                <w:szCs w:val="20"/>
              </w:rPr>
              <w:t xml:space="preserve">Ciągłość przestrzenna i czasowa leśnej pokrywy terenu (brak sztucznych terenów otwartych); </w:t>
            </w:r>
          </w:p>
          <w:p w14:paraId="666E8F8A" w14:textId="77777777" w:rsidR="00A9778F" w:rsidRPr="0042092B" w:rsidRDefault="00A9778F" w:rsidP="005C10B7">
            <w:pPr>
              <w:pStyle w:val="Akapitzlist"/>
              <w:numPr>
                <w:ilvl w:val="0"/>
                <w:numId w:val="7"/>
              </w:numPr>
              <w:rPr>
                <w:rFonts w:ascii="Times New Roman" w:hAnsi="Times New Roman" w:cs="Times New Roman"/>
                <w:sz w:val="20"/>
                <w:szCs w:val="20"/>
              </w:rPr>
            </w:pPr>
            <w:r w:rsidRPr="0042092B">
              <w:rPr>
                <w:rFonts w:ascii="Times New Roman" w:hAnsi="Times New Roman" w:cs="Times New Roman"/>
                <w:sz w:val="20"/>
                <w:szCs w:val="20"/>
              </w:rPr>
              <w:t>Zachowanie udziału dojrzałych/ starych drzewostanów;</w:t>
            </w:r>
          </w:p>
          <w:p w14:paraId="3A85968C" w14:textId="77777777" w:rsidR="00A9778F" w:rsidRPr="0042092B" w:rsidRDefault="00A9778F" w:rsidP="005C10B7">
            <w:pPr>
              <w:pStyle w:val="Akapitzlist"/>
              <w:numPr>
                <w:ilvl w:val="0"/>
                <w:numId w:val="7"/>
              </w:numPr>
              <w:rPr>
                <w:rFonts w:ascii="Times New Roman" w:hAnsi="Times New Roman" w:cs="Times New Roman"/>
                <w:sz w:val="20"/>
                <w:szCs w:val="20"/>
              </w:rPr>
            </w:pPr>
            <w:r w:rsidRPr="0042092B">
              <w:rPr>
                <w:rFonts w:ascii="Times New Roman" w:hAnsi="Times New Roman" w:cs="Times New Roman"/>
                <w:sz w:val="20"/>
                <w:szCs w:val="20"/>
              </w:rPr>
              <w:t>Zachowanie „szczelności” drzewostanu tj. zwartej struktury;</w:t>
            </w:r>
          </w:p>
        </w:tc>
        <w:tc>
          <w:tcPr>
            <w:tcW w:w="5350" w:type="dxa"/>
          </w:tcPr>
          <w:p w14:paraId="31ED448A" w14:textId="77777777" w:rsidR="00A9778F" w:rsidRPr="0042092B" w:rsidRDefault="00A9778F" w:rsidP="008B5BE3">
            <w:pPr>
              <w:pBdr>
                <w:top w:val="nil"/>
                <w:left w:val="nil"/>
                <w:bottom w:val="nil"/>
                <w:right w:val="nil"/>
                <w:between w:val="nil"/>
              </w:pBdr>
              <w:rPr>
                <w:rFonts w:ascii="Times New Roman" w:hAnsi="Times New Roman" w:cs="Times New Roman"/>
                <w:smallCaps/>
                <w:sz w:val="20"/>
                <w:szCs w:val="20"/>
              </w:rPr>
            </w:pPr>
            <w:r w:rsidRPr="0042092B">
              <w:rPr>
                <w:rFonts w:ascii="Times New Roman" w:hAnsi="Times New Roman" w:cs="Times New Roman"/>
                <w:smallCaps/>
                <w:sz w:val="20"/>
                <w:szCs w:val="20"/>
              </w:rPr>
              <w:t>Ograniczenia</w:t>
            </w:r>
          </w:p>
          <w:p w14:paraId="766B2724"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Maksymalne przetrzymywanie drzewostanów na pniu, do pojawienia się symptomów rozpadu, o ile drzewostan wciąż dobrze pełni funkcje społeczne; spowalnianie wymiany pokoleń drzewostanu;</w:t>
            </w:r>
          </w:p>
          <w:p w14:paraId="07C97516" w14:textId="77777777" w:rsidR="00A9778F" w:rsidRPr="0042092B" w:rsidRDefault="00A9778F" w:rsidP="008B5BE3">
            <w:pPr>
              <w:pBdr>
                <w:top w:val="nil"/>
                <w:left w:val="nil"/>
                <w:bottom w:val="nil"/>
                <w:right w:val="nil"/>
                <w:between w:val="nil"/>
              </w:pBdr>
              <w:rPr>
                <w:rFonts w:ascii="Times New Roman" w:hAnsi="Times New Roman" w:cs="Times New Roman"/>
                <w:smallCaps/>
                <w:sz w:val="20"/>
                <w:szCs w:val="20"/>
              </w:rPr>
            </w:pPr>
            <w:r w:rsidRPr="0042092B">
              <w:rPr>
                <w:rFonts w:ascii="Times New Roman" w:hAnsi="Times New Roman" w:cs="Times New Roman"/>
                <w:smallCaps/>
                <w:sz w:val="20"/>
                <w:szCs w:val="20"/>
              </w:rPr>
              <w:t>Modyfikacje</w:t>
            </w:r>
          </w:p>
          <w:p w14:paraId="569D7AC6"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 xml:space="preserve">Zarządzanie dynamicznym krajobrazem leśnym: kontrola zachowania udziału </w:t>
            </w:r>
            <w:proofErr w:type="spellStart"/>
            <w:r w:rsidRPr="0042092B">
              <w:rPr>
                <w:rFonts w:ascii="Times New Roman" w:hAnsi="Times New Roman" w:cs="Times New Roman"/>
                <w:sz w:val="20"/>
                <w:szCs w:val="20"/>
              </w:rPr>
              <w:t>starodrzewi</w:t>
            </w:r>
            <w:proofErr w:type="spellEnd"/>
            <w:r w:rsidRPr="0042092B">
              <w:rPr>
                <w:rFonts w:ascii="Times New Roman" w:hAnsi="Times New Roman" w:cs="Times New Roman"/>
                <w:sz w:val="20"/>
                <w:szCs w:val="20"/>
              </w:rPr>
              <w:t xml:space="preserve"> i obszaru objętego cięciami podczas planowania gospodarki leśnej; </w:t>
            </w:r>
          </w:p>
          <w:p w14:paraId="727BD717"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lastRenderedPageBreak/>
              <w:t xml:space="preserve">Modyfikacje rębni: unikanie cięć zupełnych, preferowanie cięć przerębowych; </w:t>
            </w:r>
          </w:p>
          <w:p w14:paraId="13F79368"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Korekta składu gatunkowego drzewostanu w kierunku unaturalnienia przy doborze gatunków odpornych na zanieczyszczenia. Hodowla drzewostanów o naturalnym składzie gatunkowym;</w:t>
            </w:r>
          </w:p>
          <w:p w14:paraId="1BDEAE9C"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Wprowadzanie drugich pięter podszytów i podrostów;</w:t>
            </w:r>
          </w:p>
          <w:p w14:paraId="48DD687E"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Hodowla drzewostanów o bogatym składzie gatunkowym możliwym w określonych warunkach siedliskowych.</w:t>
            </w:r>
          </w:p>
        </w:tc>
      </w:tr>
      <w:tr w:rsidR="0042092B" w:rsidRPr="0042092B" w14:paraId="66D91980" w14:textId="77777777" w:rsidTr="008B5BE3">
        <w:tc>
          <w:tcPr>
            <w:tcW w:w="564" w:type="dxa"/>
          </w:tcPr>
          <w:p w14:paraId="7111586D" w14:textId="3F47C303" w:rsidR="00A9778F" w:rsidRPr="0042092B" w:rsidRDefault="0055754A" w:rsidP="0055754A">
            <w:pPr>
              <w:rPr>
                <w:rFonts w:ascii="Times New Roman" w:hAnsi="Times New Roman" w:cs="Times New Roman"/>
                <w:sz w:val="20"/>
                <w:szCs w:val="20"/>
              </w:rPr>
            </w:pPr>
            <w:r w:rsidRPr="0042092B">
              <w:rPr>
                <w:rFonts w:ascii="Times New Roman" w:hAnsi="Times New Roman" w:cs="Times New Roman"/>
                <w:sz w:val="20"/>
                <w:szCs w:val="20"/>
              </w:rPr>
              <w:lastRenderedPageBreak/>
              <w:t>7</w:t>
            </w:r>
            <w:r w:rsidR="00A9778F" w:rsidRPr="0042092B">
              <w:rPr>
                <w:rFonts w:ascii="Times New Roman" w:hAnsi="Times New Roman" w:cs="Times New Roman"/>
                <w:sz w:val="20"/>
                <w:szCs w:val="20"/>
              </w:rPr>
              <w:t>.</w:t>
            </w:r>
          </w:p>
        </w:tc>
        <w:tc>
          <w:tcPr>
            <w:tcW w:w="2975" w:type="dxa"/>
          </w:tcPr>
          <w:p w14:paraId="417A409D" w14:textId="77777777" w:rsidR="00A9778F" w:rsidRPr="0042092B" w:rsidRDefault="00A9778F" w:rsidP="008B5BE3">
            <w:pPr>
              <w:rPr>
                <w:rFonts w:ascii="Times New Roman" w:hAnsi="Times New Roman" w:cs="Times New Roman"/>
                <w:sz w:val="20"/>
                <w:szCs w:val="20"/>
              </w:rPr>
            </w:pPr>
            <w:r w:rsidRPr="0042092B">
              <w:rPr>
                <w:rFonts w:ascii="Times New Roman" w:hAnsi="Times New Roman" w:cs="Times New Roman"/>
                <w:sz w:val="20"/>
                <w:szCs w:val="20"/>
              </w:rPr>
              <w:t>Estetyka krajobrazu</w:t>
            </w:r>
          </w:p>
          <w:p w14:paraId="0A0D99FC" w14:textId="77777777" w:rsidR="00A9778F" w:rsidRPr="0042092B" w:rsidRDefault="00A9778F" w:rsidP="008B5BE3">
            <w:pPr>
              <w:rPr>
                <w:rFonts w:ascii="Times New Roman" w:hAnsi="Times New Roman" w:cs="Times New Roman"/>
                <w:sz w:val="20"/>
                <w:szCs w:val="20"/>
              </w:rPr>
            </w:pPr>
          </w:p>
          <w:p w14:paraId="46D90EF2" w14:textId="166321F1" w:rsidR="00A9778F" w:rsidRPr="0042092B" w:rsidRDefault="00A9778F" w:rsidP="008B5BE3">
            <w:pPr>
              <w:rPr>
                <w:rFonts w:ascii="Times New Roman" w:hAnsi="Times New Roman" w:cs="Times New Roman"/>
                <w:sz w:val="20"/>
                <w:szCs w:val="20"/>
              </w:rPr>
            </w:pPr>
            <w:r w:rsidRPr="0042092B">
              <w:rPr>
                <w:rFonts w:ascii="Times New Roman" w:hAnsi="Times New Roman" w:cs="Times New Roman"/>
                <w:sz w:val="20"/>
                <w:szCs w:val="20"/>
              </w:rPr>
              <w:t xml:space="preserve">Np. kryterium SPOŁ </w:t>
            </w:r>
            <w:r w:rsidR="00F31A7E" w:rsidRPr="0042092B">
              <w:rPr>
                <w:rFonts w:ascii="Times New Roman" w:hAnsi="Times New Roman" w:cs="Times New Roman"/>
                <w:sz w:val="20"/>
                <w:szCs w:val="20"/>
              </w:rPr>
              <w:t>6</w:t>
            </w:r>
            <w:r w:rsidRPr="0042092B">
              <w:rPr>
                <w:rFonts w:ascii="Times New Roman" w:hAnsi="Times New Roman" w:cs="Times New Roman"/>
                <w:sz w:val="20"/>
                <w:szCs w:val="20"/>
              </w:rPr>
              <w:t>, SPOŁ 5, SPOŁ 4, SPOŁ 3, SPOŁ 2</w:t>
            </w:r>
          </w:p>
        </w:tc>
        <w:tc>
          <w:tcPr>
            <w:tcW w:w="5103" w:type="dxa"/>
          </w:tcPr>
          <w:p w14:paraId="101F2ED0" w14:textId="77777777" w:rsidR="00A9778F" w:rsidRPr="0042092B" w:rsidRDefault="00A9778F" w:rsidP="005C10B7">
            <w:pPr>
              <w:pStyle w:val="Akapitzlist"/>
              <w:numPr>
                <w:ilvl w:val="0"/>
                <w:numId w:val="7"/>
              </w:numPr>
              <w:rPr>
                <w:rFonts w:ascii="Times New Roman" w:hAnsi="Times New Roman" w:cs="Times New Roman"/>
                <w:sz w:val="20"/>
                <w:szCs w:val="20"/>
              </w:rPr>
            </w:pPr>
            <w:r w:rsidRPr="0042092B">
              <w:rPr>
                <w:rFonts w:ascii="Times New Roman" w:hAnsi="Times New Roman" w:cs="Times New Roman"/>
                <w:sz w:val="20"/>
                <w:szCs w:val="20"/>
              </w:rPr>
              <w:t>„Las spokojny” - brak wizualnego wrażenia „masowych cięć”;</w:t>
            </w:r>
          </w:p>
          <w:p w14:paraId="17538D53" w14:textId="77777777" w:rsidR="00A9778F" w:rsidRPr="0042092B" w:rsidRDefault="00A9778F" w:rsidP="005C10B7">
            <w:pPr>
              <w:pStyle w:val="Akapitzlist"/>
              <w:numPr>
                <w:ilvl w:val="0"/>
                <w:numId w:val="7"/>
              </w:numPr>
              <w:rPr>
                <w:rFonts w:ascii="Times New Roman" w:hAnsi="Times New Roman" w:cs="Times New Roman"/>
                <w:sz w:val="20"/>
                <w:szCs w:val="20"/>
              </w:rPr>
            </w:pPr>
            <w:r w:rsidRPr="0042092B">
              <w:rPr>
                <w:rFonts w:ascii="Times New Roman" w:hAnsi="Times New Roman" w:cs="Times New Roman"/>
                <w:sz w:val="20"/>
                <w:szCs w:val="20"/>
              </w:rPr>
              <w:t>Wysoki udział dojrzałych/ starych drzewostanów;</w:t>
            </w:r>
          </w:p>
          <w:p w14:paraId="7B615F9F" w14:textId="77777777" w:rsidR="00A9778F" w:rsidRPr="0042092B" w:rsidRDefault="00A9778F" w:rsidP="005C10B7">
            <w:pPr>
              <w:pStyle w:val="Akapitzlist"/>
              <w:numPr>
                <w:ilvl w:val="0"/>
                <w:numId w:val="7"/>
              </w:numPr>
              <w:rPr>
                <w:rFonts w:ascii="Times New Roman" w:hAnsi="Times New Roman" w:cs="Times New Roman"/>
                <w:sz w:val="20"/>
                <w:szCs w:val="20"/>
              </w:rPr>
            </w:pPr>
            <w:r w:rsidRPr="0042092B">
              <w:rPr>
                <w:rFonts w:ascii="Times New Roman" w:hAnsi="Times New Roman" w:cs="Times New Roman"/>
                <w:sz w:val="20"/>
                <w:szCs w:val="20"/>
              </w:rPr>
              <w:t>Nasycenie krajobrazu leśnego drzewami okazałymi, biocenotycznymi;</w:t>
            </w:r>
          </w:p>
          <w:p w14:paraId="619E58FC" w14:textId="77777777" w:rsidR="00A9778F" w:rsidRPr="0042092B" w:rsidRDefault="00A9778F" w:rsidP="005C10B7">
            <w:pPr>
              <w:pStyle w:val="Akapitzlist"/>
              <w:numPr>
                <w:ilvl w:val="0"/>
                <w:numId w:val="7"/>
              </w:numPr>
              <w:rPr>
                <w:rFonts w:ascii="Times New Roman" w:hAnsi="Times New Roman" w:cs="Times New Roman"/>
                <w:sz w:val="20"/>
                <w:szCs w:val="20"/>
              </w:rPr>
            </w:pPr>
            <w:r w:rsidRPr="0042092B">
              <w:rPr>
                <w:rFonts w:ascii="Times New Roman" w:hAnsi="Times New Roman" w:cs="Times New Roman"/>
                <w:sz w:val="20"/>
                <w:szCs w:val="20"/>
              </w:rPr>
              <w:t xml:space="preserve">Bioróżnorodność (ważne są aspekty </w:t>
            </w:r>
            <w:proofErr w:type="spellStart"/>
            <w:r w:rsidRPr="0042092B">
              <w:rPr>
                <w:rFonts w:ascii="Times New Roman" w:hAnsi="Times New Roman" w:cs="Times New Roman"/>
                <w:sz w:val="20"/>
                <w:szCs w:val="20"/>
              </w:rPr>
              <w:t>multisensoryczne</w:t>
            </w:r>
            <w:proofErr w:type="spellEnd"/>
            <w:r w:rsidRPr="0042092B">
              <w:rPr>
                <w:rFonts w:ascii="Times New Roman" w:hAnsi="Times New Roman" w:cs="Times New Roman"/>
                <w:sz w:val="20"/>
                <w:szCs w:val="20"/>
              </w:rPr>
              <w:t>, ale wymaga to zachowania dobrego stanu bioróżnorodności jako całości);</w:t>
            </w:r>
          </w:p>
          <w:p w14:paraId="12C8B010" w14:textId="77777777" w:rsidR="00A9778F" w:rsidRPr="0042092B" w:rsidRDefault="00A9778F" w:rsidP="005C10B7">
            <w:pPr>
              <w:pStyle w:val="Akapitzlist"/>
              <w:numPr>
                <w:ilvl w:val="0"/>
                <w:numId w:val="7"/>
              </w:numPr>
              <w:rPr>
                <w:rFonts w:ascii="Times New Roman" w:hAnsi="Times New Roman" w:cs="Times New Roman"/>
                <w:sz w:val="20"/>
                <w:szCs w:val="20"/>
              </w:rPr>
            </w:pPr>
            <w:r w:rsidRPr="0042092B">
              <w:rPr>
                <w:rFonts w:ascii="Times New Roman" w:hAnsi="Times New Roman" w:cs="Times New Roman"/>
                <w:sz w:val="20"/>
                <w:szCs w:val="20"/>
              </w:rPr>
              <w:t>Wnętrza krajobrazowe o naturalnym wyglądzie</w:t>
            </w:r>
          </w:p>
          <w:p w14:paraId="38171A99" w14:textId="77777777" w:rsidR="00A9778F" w:rsidRPr="0042092B" w:rsidRDefault="00A9778F" w:rsidP="005C10B7">
            <w:pPr>
              <w:pStyle w:val="Akapitzlist"/>
              <w:numPr>
                <w:ilvl w:val="0"/>
                <w:numId w:val="7"/>
              </w:numPr>
              <w:rPr>
                <w:rFonts w:ascii="Times New Roman" w:hAnsi="Times New Roman" w:cs="Times New Roman"/>
                <w:sz w:val="20"/>
                <w:szCs w:val="20"/>
              </w:rPr>
            </w:pPr>
            <w:r w:rsidRPr="0042092B">
              <w:rPr>
                <w:rFonts w:ascii="Times New Roman" w:hAnsi="Times New Roman" w:cs="Times New Roman"/>
                <w:sz w:val="20"/>
                <w:szCs w:val="20"/>
              </w:rPr>
              <w:t>Kontrasty las / woda</w:t>
            </w:r>
          </w:p>
        </w:tc>
        <w:tc>
          <w:tcPr>
            <w:tcW w:w="5350" w:type="dxa"/>
          </w:tcPr>
          <w:p w14:paraId="69642FAE" w14:textId="77777777" w:rsidR="00A9778F" w:rsidRPr="0042092B" w:rsidRDefault="00A9778F" w:rsidP="008B5BE3">
            <w:pPr>
              <w:pBdr>
                <w:top w:val="nil"/>
                <w:left w:val="nil"/>
                <w:bottom w:val="nil"/>
                <w:right w:val="nil"/>
                <w:between w:val="nil"/>
              </w:pBdr>
              <w:rPr>
                <w:rFonts w:ascii="Times New Roman" w:hAnsi="Times New Roman" w:cs="Times New Roman"/>
                <w:smallCaps/>
                <w:sz w:val="20"/>
                <w:szCs w:val="20"/>
              </w:rPr>
            </w:pPr>
            <w:r w:rsidRPr="0042092B">
              <w:rPr>
                <w:rFonts w:ascii="Times New Roman" w:hAnsi="Times New Roman" w:cs="Times New Roman"/>
                <w:smallCaps/>
                <w:sz w:val="20"/>
                <w:szCs w:val="20"/>
              </w:rPr>
              <w:t>Wyłączenia</w:t>
            </w:r>
          </w:p>
          <w:p w14:paraId="438606B8"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Sieć drzewostanów wyłączonych z użytkowania, z fizjonomią „lasu o naturalnym wyglądzie”, stanowiących ostoję niektórych elementów różnorodności biologicznej. Może pokrywać się z lasami wyłączanymi na podstawie kryteriów przyrodniczych lub być specjalnie budowana / rozbudowana</w:t>
            </w:r>
          </w:p>
          <w:p w14:paraId="07BC98E3" w14:textId="77777777" w:rsidR="00A9778F" w:rsidRPr="0042092B" w:rsidRDefault="00A9778F" w:rsidP="008B5BE3">
            <w:pPr>
              <w:pBdr>
                <w:top w:val="nil"/>
                <w:left w:val="nil"/>
                <w:bottom w:val="nil"/>
                <w:right w:val="nil"/>
                <w:between w:val="nil"/>
              </w:pBdr>
              <w:spacing w:before="120"/>
              <w:rPr>
                <w:rFonts w:ascii="Times New Roman" w:hAnsi="Times New Roman" w:cs="Times New Roman"/>
                <w:smallCaps/>
                <w:sz w:val="20"/>
                <w:szCs w:val="20"/>
              </w:rPr>
            </w:pPr>
            <w:r w:rsidRPr="0042092B">
              <w:rPr>
                <w:rFonts w:ascii="Times New Roman" w:hAnsi="Times New Roman" w:cs="Times New Roman"/>
                <w:smallCaps/>
                <w:sz w:val="20"/>
                <w:szCs w:val="20"/>
              </w:rPr>
              <w:t>Ograniczenia</w:t>
            </w:r>
          </w:p>
          <w:p w14:paraId="69420059"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Dopuszczenie cięć tylko drzew poniżej określonego (ustalonego dla obszaru) progu wiekowego lub wymiarowego;</w:t>
            </w:r>
          </w:p>
          <w:p w14:paraId="241445E7"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Maksymalne przetrzymywanie drzewostanów na pniu, do pojawienia się symptomów rozpadu; spowalnianie wymiany pokoleń drzewostanu;</w:t>
            </w:r>
          </w:p>
          <w:p w14:paraId="38CA7427"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Pozostawienie znacznej części dojrzałego drzewostanu do naturalnego rozkładu (zgodnie z kryterium definiującym);</w:t>
            </w:r>
          </w:p>
          <w:p w14:paraId="49D6CFB6"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Cięcia ograniczone tylko do konkretnych gatunków wynikających z lokalnych potrzeb/sytuacji, np. świerk;</w:t>
            </w:r>
          </w:p>
          <w:p w14:paraId="50EB6743" w14:textId="77777777" w:rsidR="00A9778F" w:rsidRPr="0042092B" w:rsidRDefault="00A9778F" w:rsidP="008B5BE3">
            <w:pPr>
              <w:pBdr>
                <w:top w:val="nil"/>
                <w:left w:val="nil"/>
                <w:bottom w:val="nil"/>
                <w:right w:val="nil"/>
                <w:between w:val="nil"/>
              </w:pBdr>
              <w:spacing w:before="120"/>
              <w:rPr>
                <w:rFonts w:ascii="Times New Roman" w:hAnsi="Times New Roman" w:cs="Times New Roman"/>
                <w:smallCaps/>
                <w:sz w:val="20"/>
                <w:szCs w:val="20"/>
              </w:rPr>
            </w:pPr>
            <w:r w:rsidRPr="0042092B">
              <w:rPr>
                <w:rFonts w:ascii="Times New Roman" w:hAnsi="Times New Roman" w:cs="Times New Roman"/>
                <w:smallCaps/>
                <w:sz w:val="20"/>
                <w:szCs w:val="20"/>
              </w:rPr>
              <w:t>Modyfikacje</w:t>
            </w:r>
          </w:p>
          <w:p w14:paraId="71E54FA0"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Pozostawianie nie ciętych pasm drzewostanu otulin przy wodach, mokradłach, w innych ekotonach;</w:t>
            </w:r>
          </w:p>
          <w:p w14:paraId="052CA89C"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Kształtowanie krajobrazu, np. punktowe cięcia odsłaniające osie widokowe;</w:t>
            </w:r>
          </w:p>
          <w:p w14:paraId="1D4D2956"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Modyfikacje rębni: preferowanie rębni o wysokim stopniu złożoności, z długim okresem odnowienia prowadzących do uzyskania lasów o zróżnicowanym składzie, strukturze pionowej i bardziej zbliżonych do naturalnych w danych warunkach – przy jednoczesnym minimalizowaniu konfliktów społecznych;</w:t>
            </w:r>
          </w:p>
          <w:p w14:paraId="343798B7"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lastRenderedPageBreak/>
              <w:t xml:space="preserve">Zarządzanie dynamicznym krajobrazem leśnym: kontrola zachowania udziału </w:t>
            </w:r>
            <w:proofErr w:type="spellStart"/>
            <w:r w:rsidRPr="0042092B">
              <w:rPr>
                <w:rFonts w:ascii="Times New Roman" w:hAnsi="Times New Roman" w:cs="Times New Roman"/>
                <w:sz w:val="20"/>
                <w:szCs w:val="20"/>
              </w:rPr>
              <w:t>starodrzewi</w:t>
            </w:r>
            <w:proofErr w:type="spellEnd"/>
            <w:r w:rsidRPr="0042092B">
              <w:rPr>
                <w:rFonts w:ascii="Times New Roman" w:hAnsi="Times New Roman" w:cs="Times New Roman"/>
                <w:sz w:val="20"/>
                <w:szCs w:val="20"/>
              </w:rPr>
              <w:t xml:space="preserve"> i obszaru objętego cięciami podczas planowania gospodarki leśnej; </w:t>
            </w:r>
          </w:p>
          <w:p w14:paraId="53EA8177"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Podwyższanie indywidualnego wieku rębności poszczególnych drzewostanów, spowalnianie wymiany pokoleń drzewostanu;</w:t>
            </w:r>
          </w:p>
          <w:p w14:paraId="66759C07"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 xml:space="preserve">Pozostawianie do naturalnego rozkładu kęp </w:t>
            </w:r>
            <w:proofErr w:type="spellStart"/>
            <w:r w:rsidRPr="0042092B">
              <w:rPr>
                <w:rFonts w:ascii="Times New Roman" w:hAnsi="Times New Roman" w:cs="Times New Roman"/>
                <w:sz w:val="20"/>
                <w:szCs w:val="20"/>
              </w:rPr>
              <w:t>starodrzewia</w:t>
            </w:r>
            <w:proofErr w:type="spellEnd"/>
            <w:r w:rsidRPr="0042092B">
              <w:rPr>
                <w:rFonts w:ascii="Times New Roman" w:hAnsi="Times New Roman" w:cs="Times New Roman"/>
                <w:sz w:val="20"/>
                <w:szCs w:val="20"/>
              </w:rPr>
              <w:t xml:space="preserve"> podczas cięć rębnych – we wszystkich rodzajach rębni. W razie potrzeby zwiększanie ich powierzchni powyżej zwyczajowych 5%. </w:t>
            </w:r>
          </w:p>
          <w:p w14:paraId="48EFA4AA"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Przy odnawianiu lasu maksymalne wykorzystanie naturalnego odnowienia;</w:t>
            </w:r>
          </w:p>
          <w:p w14:paraId="2C8CEBB8"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Minimalizowanie naruszeń powierzchni gleby przy zrywce i podwozie drewna;</w:t>
            </w:r>
          </w:p>
          <w:p w14:paraId="353BC324"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Troska o możliwość powstawania oraz pozostawianie martwego drewna i drzew biocenotycznych (w szerokim rozumieniu);</w:t>
            </w:r>
          </w:p>
          <w:p w14:paraId="50BA18FD"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Hodowla drzewostanów o bogatym składzie gatunkowym możliwym w określonych warunkach siedliskowych.</w:t>
            </w:r>
          </w:p>
          <w:p w14:paraId="0E5D84BE"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Staranna troska o elementy krajobrazu: naturalne cieki, źródła, wąwozy, dolinki, skały; elementy kulturowe itp., pozostawianie tych elementów nienaruszonych wraz z otuliną drzewostanu;</w:t>
            </w:r>
          </w:p>
          <w:p w14:paraId="34BA36E7"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Ograniczanie grodzeń.</w:t>
            </w:r>
          </w:p>
        </w:tc>
      </w:tr>
      <w:tr w:rsidR="007F58C6" w:rsidRPr="0042092B" w14:paraId="4F9999FC" w14:textId="77777777" w:rsidTr="008B5BE3">
        <w:tc>
          <w:tcPr>
            <w:tcW w:w="564" w:type="dxa"/>
          </w:tcPr>
          <w:p w14:paraId="31B43EAF" w14:textId="3F112820" w:rsidR="00A9778F" w:rsidRPr="0042092B" w:rsidRDefault="0055754A" w:rsidP="0055754A">
            <w:pPr>
              <w:rPr>
                <w:rFonts w:ascii="Times New Roman" w:hAnsi="Times New Roman" w:cs="Times New Roman"/>
                <w:sz w:val="20"/>
                <w:szCs w:val="20"/>
              </w:rPr>
            </w:pPr>
            <w:r w:rsidRPr="0042092B">
              <w:rPr>
                <w:rFonts w:ascii="Times New Roman" w:hAnsi="Times New Roman" w:cs="Times New Roman"/>
                <w:sz w:val="20"/>
                <w:szCs w:val="20"/>
              </w:rPr>
              <w:lastRenderedPageBreak/>
              <w:t>8</w:t>
            </w:r>
            <w:r w:rsidR="00A9778F" w:rsidRPr="0042092B">
              <w:rPr>
                <w:rFonts w:ascii="Times New Roman" w:hAnsi="Times New Roman" w:cs="Times New Roman"/>
                <w:sz w:val="20"/>
                <w:szCs w:val="20"/>
              </w:rPr>
              <w:t>.</w:t>
            </w:r>
          </w:p>
        </w:tc>
        <w:tc>
          <w:tcPr>
            <w:tcW w:w="2975" w:type="dxa"/>
          </w:tcPr>
          <w:p w14:paraId="6AD58ABA" w14:textId="77777777" w:rsidR="00A9778F" w:rsidRPr="0042092B" w:rsidRDefault="00A9778F" w:rsidP="008B5BE3">
            <w:pPr>
              <w:rPr>
                <w:rFonts w:ascii="Times New Roman" w:hAnsi="Times New Roman" w:cs="Times New Roman"/>
                <w:sz w:val="20"/>
                <w:szCs w:val="20"/>
              </w:rPr>
            </w:pPr>
            <w:r w:rsidRPr="0042092B">
              <w:rPr>
                <w:rFonts w:ascii="Times New Roman" w:hAnsi="Times New Roman" w:cs="Times New Roman"/>
                <w:sz w:val="20"/>
                <w:szCs w:val="20"/>
              </w:rPr>
              <w:t>Tożsamość kulturowa</w:t>
            </w:r>
          </w:p>
          <w:p w14:paraId="1D37E288" w14:textId="77777777" w:rsidR="00A9778F" w:rsidRPr="0042092B" w:rsidRDefault="00A9778F" w:rsidP="008B5BE3">
            <w:pPr>
              <w:rPr>
                <w:rFonts w:ascii="Times New Roman" w:hAnsi="Times New Roman" w:cs="Times New Roman"/>
                <w:sz w:val="20"/>
                <w:szCs w:val="20"/>
              </w:rPr>
            </w:pPr>
          </w:p>
          <w:p w14:paraId="03FA30AF" w14:textId="77777777" w:rsidR="00A9778F" w:rsidRPr="0042092B" w:rsidRDefault="00A9778F" w:rsidP="008B5BE3">
            <w:pPr>
              <w:rPr>
                <w:rFonts w:ascii="Times New Roman" w:hAnsi="Times New Roman" w:cs="Times New Roman"/>
                <w:sz w:val="20"/>
                <w:szCs w:val="20"/>
              </w:rPr>
            </w:pPr>
            <w:r w:rsidRPr="0042092B">
              <w:rPr>
                <w:rFonts w:ascii="Times New Roman" w:hAnsi="Times New Roman" w:cs="Times New Roman"/>
                <w:sz w:val="20"/>
                <w:szCs w:val="20"/>
              </w:rPr>
              <w:t>Kryterium SPOŁ 1</w:t>
            </w:r>
          </w:p>
        </w:tc>
        <w:tc>
          <w:tcPr>
            <w:tcW w:w="5103" w:type="dxa"/>
          </w:tcPr>
          <w:p w14:paraId="302A62AC" w14:textId="77777777" w:rsidR="00A9778F" w:rsidRPr="0042092B" w:rsidRDefault="00A9778F" w:rsidP="008B5BE3">
            <w:pPr>
              <w:rPr>
                <w:rFonts w:ascii="Times New Roman" w:hAnsi="Times New Roman" w:cs="Times New Roman"/>
                <w:sz w:val="20"/>
                <w:szCs w:val="20"/>
              </w:rPr>
            </w:pPr>
            <w:r w:rsidRPr="0042092B">
              <w:rPr>
                <w:rFonts w:ascii="Times New Roman" w:hAnsi="Times New Roman" w:cs="Times New Roman"/>
                <w:sz w:val="20"/>
                <w:szCs w:val="20"/>
              </w:rPr>
              <w:t xml:space="preserve">To lokalna społeczność powinna najpierw określić, jakie cechy lasu są kluczowe dla jej tożsamości kulturowej. Następnie inżynier leśnik powinien pomóc zaprojektować taką gospodarkę, która te cechy wzmacnia i zachowuje. </w:t>
            </w:r>
          </w:p>
          <w:p w14:paraId="651823B1" w14:textId="77777777" w:rsidR="00A9778F" w:rsidRPr="0042092B" w:rsidRDefault="00A9778F" w:rsidP="008B5BE3">
            <w:pPr>
              <w:rPr>
                <w:rFonts w:ascii="Times New Roman" w:hAnsi="Times New Roman" w:cs="Times New Roman"/>
                <w:sz w:val="20"/>
                <w:szCs w:val="20"/>
              </w:rPr>
            </w:pPr>
          </w:p>
        </w:tc>
        <w:tc>
          <w:tcPr>
            <w:tcW w:w="5350" w:type="dxa"/>
          </w:tcPr>
          <w:p w14:paraId="6A1E3AE1" w14:textId="77777777" w:rsidR="00A9778F" w:rsidRPr="0042092B" w:rsidRDefault="00A9778F" w:rsidP="008B5BE3">
            <w:p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 xml:space="preserve">Pełen katalog </w:t>
            </w:r>
            <w:proofErr w:type="spellStart"/>
            <w:r w:rsidRPr="0042092B">
              <w:rPr>
                <w:rFonts w:ascii="Times New Roman" w:hAnsi="Times New Roman" w:cs="Times New Roman"/>
                <w:smallCaps/>
                <w:sz w:val="20"/>
                <w:szCs w:val="20"/>
              </w:rPr>
              <w:t>Wyłączeń</w:t>
            </w:r>
            <w:proofErr w:type="spellEnd"/>
            <w:r w:rsidRPr="0042092B">
              <w:rPr>
                <w:rFonts w:ascii="Times New Roman" w:hAnsi="Times New Roman" w:cs="Times New Roman"/>
                <w:smallCaps/>
                <w:sz w:val="20"/>
                <w:szCs w:val="20"/>
              </w:rPr>
              <w:t>, Ograniczeń i Modyfikacji</w:t>
            </w:r>
            <w:r w:rsidRPr="0042092B">
              <w:rPr>
                <w:rFonts w:ascii="Times New Roman" w:hAnsi="Times New Roman" w:cs="Times New Roman"/>
                <w:sz w:val="20"/>
                <w:szCs w:val="20"/>
              </w:rPr>
              <w:t xml:space="preserve">, zależnie od wskazanych elementów tożsamości. </w:t>
            </w:r>
          </w:p>
          <w:p w14:paraId="24C5B410" w14:textId="77777777" w:rsidR="00A9778F" w:rsidRPr="0042092B" w:rsidRDefault="00A9778F" w:rsidP="008B5BE3">
            <w:pPr>
              <w:pBdr>
                <w:top w:val="nil"/>
                <w:left w:val="nil"/>
                <w:bottom w:val="nil"/>
                <w:right w:val="nil"/>
                <w:between w:val="nil"/>
              </w:pBdr>
              <w:spacing w:before="120"/>
              <w:rPr>
                <w:rFonts w:ascii="Times New Roman" w:hAnsi="Times New Roman" w:cs="Times New Roman"/>
                <w:smallCaps/>
                <w:sz w:val="20"/>
                <w:szCs w:val="20"/>
              </w:rPr>
            </w:pPr>
            <w:r w:rsidRPr="0042092B">
              <w:rPr>
                <w:rFonts w:ascii="Times New Roman" w:hAnsi="Times New Roman" w:cs="Times New Roman"/>
                <w:sz w:val="20"/>
                <w:szCs w:val="20"/>
              </w:rPr>
              <w:t xml:space="preserve">Tj. niekiedy lokalna tożsamość wymaga nieużytkowania lasu; jednak niekiedy przeciwnie -  może wymagać zachowania leśnego krajobrazu kulturowego (por wyżej, poz. 3). Niekiedy wystarczą modyfikacje, ale niekiedy mogą być potrzebne ograniczenia. Na pewno współczesne leśnictwo dysponuje szeroką paletą środków kształtujących las, znacznie szerszą niż działania opisane w polskich Zasadach  Hodowli Lasu. Można podglądać przykłady z innych krajów, np. niemieckie lasy pamięci (cmentarne), model lubecki i zbliżony do niego model lasów </w:t>
            </w:r>
            <w:hyperlink r:id="rId8" w:tooltip="Hümmel" w:history="1">
              <w:proofErr w:type="spellStart"/>
              <w:r w:rsidRPr="0042092B">
                <w:rPr>
                  <w:rFonts w:ascii="Times New Roman" w:hAnsi="Times New Roman" w:cs="Times New Roman"/>
                  <w:sz w:val="20"/>
                  <w:szCs w:val="20"/>
                </w:rPr>
                <w:t>Hümmel</w:t>
              </w:r>
              <w:proofErr w:type="spellEnd"/>
            </w:hyperlink>
            <w:r w:rsidRPr="0042092B">
              <w:rPr>
                <w:rFonts w:ascii="Times New Roman" w:hAnsi="Times New Roman" w:cs="Times New Roman"/>
                <w:sz w:val="20"/>
                <w:szCs w:val="20"/>
              </w:rPr>
              <w:t>).</w:t>
            </w:r>
          </w:p>
        </w:tc>
      </w:tr>
    </w:tbl>
    <w:p w14:paraId="52B54006" w14:textId="77777777" w:rsidR="00A9778F" w:rsidRPr="0042092B" w:rsidRDefault="00A9778F" w:rsidP="00A9778F">
      <w:pPr>
        <w:spacing w:after="0" w:line="240" w:lineRule="auto"/>
        <w:rPr>
          <w:rFonts w:ascii="Times New Roman" w:hAnsi="Times New Roman" w:cs="Times New Roman"/>
          <w:sz w:val="20"/>
          <w:szCs w:val="20"/>
        </w:rPr>
      </w:pPr>
    </w:p>
    <w:p w14:paraId="0E65FA1A" w14:textId="77777777" w:rsidR="00A9778F" w:rsidRPr="0042092B" w:rsidRDefault="00A9778F" w:rsidP="00A9778F">
      <w:pPr>
        <w:spacing w:after="0" w:line="240" w:lineRule="auto"/>
        <w:rPr>
          <w:rFonts w:ascii="Times New Roman" w:hAnsi="Times New Roman" w:cs="Times New Roman"/>
          <w:sz w:val="20"/>
          <w:szCs w:val="20"/>
        </w:rPr>
      </w:pPr>
    </w:p>
    <w:p w14:paraId="79387BB4" w14:textId="77777777" w:rsidR="00A9778F" w:rsidRPr="0042092B" w:rsidRDefault="00A9778F" w:rsidP="00100FF3">
      <w:pPr>
        <w:pStyle w:val="Nagwek2"/>
        <w:rPr>
          <w:rFonts w:ascii="Times New Roman" w:hAnsi="Times New Roman" w:cs="Times New Roman"/>
          <w:b/>
          <w:bCs/>
          <w:color w:val="auto"/>
          <w:sz w:val="20"/>
          <w:szCs w:val="20"/>
        </w:rPr>
      </w:pPr>
      <w:bookmarkStart w:id="4" w:name="_Toc167083863"/>
      <w:bookmarkStart w:id="5" w:name="_Toc168577537"/>
      <w:r w:rsidRPr="0042092B">
        <w:rPr>
          <w:rFonts w:ascii="Times New Roman" w:hAnsi="Times New Roman" w:cs="Times New Roman"/>
          <w:b/>
          <w:bCs/>
          <w:color w:val="auto"/>
          <w:sz w:val="20"/>
          <w:szCs w:val="20"/>
        </w:rPr>
        <w:lastRenderedPageBreak/>
        <w:t>Ramowe kierunki ochrony wartości przyrodniczych</w:t>
      </w:r>
      <w:bookmarkEnd w:id="4"/>
      <w:bookmarkEnd w:id="5"/>
    </w:p>
    <w:p w14:paraId="65D2D2D1" w14:textId="77777777" w:rsidR="00100FF3" w:rsidRPr="0042092B" w:rsidRDefault="00100FF3" w:rsidP="00100FF3">
      <w:pPr>
        <w:rPr>
          <w:rFonts w:ascii="Times New Roman" w:hAnsi="Times New Roman" w:cs="Times New Roman"/>
          <w:sz w:val="20"/>
          <w:szCs w:val="20"/>
        </w:rPr>
      </w:pPr>
    </w:p>
    <w:tbl>
      <w:tblPr>
        <w:tblStyle w:val="Tabela-Siatka"/>
        <w:tblW w:w="13887" w:type="dxa"/>
        <w:tblLook w:val="04A0" w:firstRow="1" w:lastRow="0" w:firstColumn="1" w:lastColumn="0" w:noHBand="0" w:noVBand="1"/>
      </w:tblPr>
      <w:tblGrid>
        <w:gridCol w:w="564"/>
        <w:gridCol w:w="10771"/>
        <w:gridCol w:w="2552"/>
      </w:tblGrid>
      <w:tr w:rsidR="0042092B" w:rsidRPr="0042092B" w14:paraId="6731D3CE" w14:textId="77777777" w:rsidTr="008B5BE3">
        <w:tc>
          <w:tcPr>
            <w:tcW w:w="564" w:type="dxa"/>
          </w:tcPr>
          <w:p w14:paraId="06EE9471" w14:textId="77777777" w:rsidR="00A9778F" w:rsidRPr="0042092B" w:rsidRDefault="00A9778F" w:rsidP="008B5BE3">
            <w:pPr>
              <w:rPr>
                <w:rFonts w:ascii="Times New Roman" w:hAnsi="Times New Roman" w:cs="Times New Roman"/>
                <w:b/>
                <w:sz w:val="20"/>
                <w:szCs w:val="20"/>
              </w:rPr>
            </w:pPr>
            <w:r w:rsidRPr="0042092B">
              <w:rPr>
                <w:rFonts w:ascii="Times New Roman" w:hAnsi="Times New Roman" w:cs="Times New Roman"/>
                <w:b/>
                <w:sz w:val="20"/>
                <w:szCs w:val="20"/>
              </w:rPr>
              <w:t>Lp.</w:t>
            </w:r>
          </w:p>
        </w:tc>
        <w:tc>
          <w:tcPr>
            <w:tcW w:w="10771" w:type="dxa"/>
          </w:tcPr>
          <w:p w14:paraId="09C163D5" w14:textId="77777777" w:rsidR="00A9778F" w:rsidRPr="0042092B" w:rsidRDefault="00A9778F" w:rsidP="008B5BE3">
            <w:pPr>
              <w:rPr>
                <w:rFonts w:ascii="Times New Roman" w:hAnsi="Times New Roman" w:cs="Times New Roman"/>
                <w:b/>
                <w:sz w:val="20"/>
                <w:szCs w:val="20"/>
              </w:rPr>
            </w:pPr>
            <w:r w:rsidRPr="0042092B">
              <w:rPr>
                <w:rFonts w:ascii="Times New Roman" w:hAnsi="Times New Roman" w:cs="Times New Roman"/>
                <w:b/>
                <w:sz w:val="20"/>
                <w:szCs w:val="20"/>
              </w:rPr>
              <w:t>Kryterium</w:t>
            </w:r>
          </w:p>
        </w:tc>
        <w:tc>
          <w:tcPr>
            <w:tcW w:w="2552" w:type="dxa"/>
          </w:tcPr>
          <w:p w14:paraId="5B1F9F5F" w14:textId="77777777" w:rsidR="00A9778F" w:rsidRPr="0042092B" w:rsidRDefault="00A9778F" w:rsidP="008B5BE3">
            <w:pPr>
              <w:rPr>
                <w:rFonts w:ascii="Times New Roman" w:hAnsi="Times New Roman" w:cs="Times New Roman"/>
                <w:b/>
                <w:sz w:val="20"/>
                <w:szCs w:val="20"/>
              </w:rPr>
            </w:pPr>
            <w:r w:rsidRPr="0042092B">
              <w:rPr>
                <w:rFonts w:ascii="Times New Roman" w:hAnsi="Times New Roman" w:cs="Times New Roman"/>
                <w:b/>
                <w:sz w:val="20"/>
                <w:szCs w:val="20"/>
              </w:rPr>
              <w:t>Sposoby ochrony</w:t>
            </w:r>
          </w:p>
        </w:tc>
      </w:tr>
      <w:tr w:rsidR="0042092B" w:rsidRPr="0042092B" w14:paraId="23D2E86E" w14:textId="77777777" w:rsidTr="008B5BE3">
        <w:tc>
          <w:tcPr>
            <w:tcW w:w="564" w:type="dxa"/>
          </w:tcPr>
          <w:p w14:paraId="7D976CEF" w14:textId="77777777" w:rsidR="00A9778F" w:rsidRPr="0042092B" w:rsidRDefault="00A9778F" w:rsidP="008B5BE3">
            <w:pPr>
              <w:rPr>
                <w:rFonts w:ascii="Times New Roman" w:hAnsi="Times New Roman" w:cs="Times New Roman"/>
                <w:sz w:val="20"/>
                <w:szCs w:val="20"/>
              </w:rPr>
            </w:pPr>
            <w:r w:rsidRPr="0042092B">
              <w:rPr>
                <w:rFonts w:ascii="Times New Roman" w:hAnsi="Times New Roman" w:cs="Times New Roman"/>
                <w:sz w:val="20"/>
                <w:szCs w:val="20"/>
              </w:rPr>
              <w:t>1.</w:t>
            </w:r>
          </w:p>
        </w:tc>
        <w:tc>
          <w:tcPr>
            <w:tcW w:w="10771" w:type="dxa"/>
          </w:tcPr>
          <w:p w14:paraId="4B8D9C0D" w14:textId="22CCF9D8" w:rsidR="00146C1C" w:rsidRPr="0042092B" w:rsidRDefault="00146C1C" w:rsidP="00363DBE">
            <w:pPr>
              <w:pStyle w:val="Styldopkt"/>
              <w:rPr>
                <w:sz w:val="20"/>
                <w:szCs w:val="20"/>
              </w:rPr>
            </w:pPr>
            <w:r w:rsidRPr="0042092B">
              <w:rPr>
                <w:sz w:val="20"/>
                <w:szCs w:val="20"/>
              </w:rPr>
              <w:t>Obiekt Światowego Dziedzictwa UNESCO - Puszcza Białowieska (P1)</w:t>
            </w:r>
          </w:p>
          <w:p w14:paraId="6736BAAD" w14:textId="3048F6D3" w:rsidR="00146C1C" w:rsidRPr="0042092B" w:rsidRDefault="00146C1C" w:rsidP="00146C1C">
            <w:pPr>
              <w:pStyle w:val="Styldopkt"/>
              <w:rPr>
                <w:sz w:val="20"/>
                <w:szCs w:val="20"/>
              </w:rPr>
            </w:pPr>
            <w:proofErr w:type="spellStart"/>
            <w:r w:rsidRPr="0042092B">
              <w:rPr>
                <w:sz w:val="20"/>
                <w:szCs w:val="20"/>
              </w:rPr>
              <w:t>Starolasy</w:t>
            </w:r>
            <w:proofErr w:type="spellEnd"/>
            <w:r w:rsidRPr="0042092B">
              <w:rPr>
                <w:sz w:val="20"/>
                <w:szCs w:val="20"/>
              </w:rPr>
              <w:t xml:space="preserve"> (P3)</w:t>
            </w:r>
          </w:p>
          <w:p w14:paraId="39A47217" w14:textId="53FE0AC9" w:rsidR="00146C1C" w:rsidRPr="0042092B" w:rsidRDefault="00146C1C" w:rsidP="00146C1C">
            <w:pPr>
              <w:pStyle w:val="Styldopkt"/>
              <w:rPr>
                <w:b w:val="0"/>
                <w:sz w:val="20"/>
                <w:szCs w:val="20"/>
              </w:rPr>
            </w:pPr>
            <w:r w:rsidRPr="0042092B">
              <w:rPr>
                <w:sz w:val="20"/>
                <w:szCs w:val="20"/>
              </w:rPr>
              <w:t>Drzewostany położone na siedliskach przyrodniczych wzdłuż brzegów naturalnych cieków i zbiorników wodnych i źródlisk (P4)</w:t>
            </w:r>
          </w:p>
          <w:p w14:paraId="74B99DC4" w14:textId="46F44789" w:rsidR="00146C1C" w:rsidRPr="0042092B" w:rsidRDefault="00146C1C" w:rsidP="00146C1C">
            <w:pPr>
              <w:pStyle w:val="Styldopkt"/>
              <w:rPr>
                <w:sz w:val="20"/>
                <w:szCs w:val="20"/>
              </w:rPr>
            </w:pPr>
            <w:r w:rsidRPr="0042092B">
              <w:rPr>
                <w:sz w:val="20"/>
                <w:szCs w:val="20"/>
              </w:rPr>
              <w:t>Siedliska bagienne (P5)</w:t>
            </w:r>
          </w:p>
          <w:p w14:paraId="0FE65800" w14:textId="29B2E344" w:rsidR="00146C1C" w:rsidRPr="0042092B" w:rsidRDefault="00146C1C" w:rsidP="00146C1C">
            <w:pPr>
              <w:pStyle w:val="Styldopkt"/>
              <w:rPr>
                <w:sz w:val="20"/>
                <w:szCs w:val="20"/>
              </w:rPr>
            </w:pPr>
            <w:bookmarkStart w:id="6" w:name="_Hlk171586542"/>
            <w:r w:rsidRPr="0042092B">
              <w:rPr>
                <w:sz w:val="20"/>
                <w:szCs w:val="20"/>
              </w:rPr>
              <w:t>Obszary dla zachowania łączności ekologicznej na przebiegu korytarzy ekologicznych (P6)</w:t>
            </w:r>
          </w:p>
          <w:bookmarkEnd w:id="6"/>
          <w:p w14:paraId="12CAABC7" w14:textId="6D6142BB" w:rsidR="00146C1C" w:rsidRPr="0042092B" w:rsidRDefault="00146C1C" w:rsidP="00146C1C">
            <w:pPr>
              <w:pStyle w:val="Styldopkt"/>
              <w:rPr>
                <w:sz w:val="20"/>
                <w:szCs w:val="20"/>
              </w:rPr>
            </w:pPr>
            <w:r w:rsidRPr="0042092B">
              <w:rPr>
                <w:sz w:val="20"/>
                <w:szCs w:val="20"/>
              </w:rPr>
              <w:t>Drzewostany trwale wyłączone z gospodarowania przez  Państwowe Gospodarstwo Leśne Lasy Państwowe (PGL LP) (P7)</w:t>
            </w:r>
          </w:p>
          <w:p w14:paraId="042CB87B" w14:textId="1387898C" w:rsidR="00146C1C" w:rsidRPr="0042092B" w:rsidRDefault="00146C1C" w:rsidP="00146C1C">
            <w:pPr>
              <w:pStyle w:val="Styldopkt"/>
              <w:rPr>
                <w:sz w:val="20"/>
                <w:szCs w:val="20"/>
              </w:rPr>
            </w:pPr>
            <w:r w:rsidRPr="0042092B">
              <w:rPr>
                <w:sz w:val="20"/>
                <w:szCs w:val="20"/>
              </w:rPr>
              <w:t>Drzewostany zachowawcze (P8)</w:t>
            </w:r>
          </w:p>
          <w:p w14:paraId="42ADE93A" w14:textId="02E91986" w:rsidR="00146C1C" w:rsidRPr="0042092B" w:rsidRDefault="00146C1C" w:rsidP="00146C1C">
            <w:pPr>
              <w:pStyle w:val="Styldopkt"/>
              <w:rPr>
                <w:sz w:val="20"/>
                <w:szCs w:val="20"/>
              </w:rPr>
            </w:pPr>
            <w:r w:rsidRPr="0042092B">
              <w:rPr>
                <w:sz w:val="20"/>
                <w:szCs w:val="20"/>
              </w:rPr>
              <w:t>Drzewostany położone na wyspach (P9)</w:t>
            </w:r>
          </w:p>
          <w:p w14:paraId="24D925CC" w14:textId="19B0262A" w:rsidR="00146C1C" w:rsidRPr="0042092B" w:rsidRDefault="00146C1C" w:rsidP="00146C1C">
            <w:pPr>
              <w:pStyle w:val="Styldopkt"/>
              <w:rPr>
                <w:sz w:val="20"/>
                <w:szCs w:val="20"/>
              </w:rPr>
            </w:pPr>
            <w:r w:rsidRPr="0042092B">
              <w:rPr>
                <w:sz w:val="20"/>
                <w:szCs w:val="20"/>
              </w:rPr>
              <w:t>Enklawy śródpolne (P10)</w:t>
            </w:r>
          </w:p>
          <w:p w14:paraId="67A5E7C6" w14:textId="50382AC9" w:rsidR="00146C1C" w:rsidRPr="0042092B" w:rsidRDefault="00146C1C" w:rsidP="00146C1C">
            <w:pPr>
              <w:pStyle w:val="Styldopkt"/>
              <w:rPr>
                <w:sz w:val="20"/>
                <w:szCs w:val="20"/>
              </w:rPr>
            </w:pPr>
            <w:r w:rsidRPr="0042092B">
              <w:rPr>
                <w:sz w:val="20"/>
                <w:szCs w:val="20"/>
              </w:rPr>
              <w:t>Użytki ekologiczne (P13)</w:t>
            </w:r>
          </w:p>
          <w:p w14:paraId="62B9981B" w14:textId="399CD118" w:rsidR="00146C1C" w:rsidRPr="0042092B" w:rsidRDefault="00146C1C" w:rsidP="00146C1C">
            <w:pPr>
              <w:pStyle w:val="Styldopkt"/>
              <w:rPr>
                <w:sz w:val="20"/>
                <w:szCs w:val="20"/>
              </w:rPr>
            </w:pPr>
            <w:r w:rsidRPr="0042092B">
              <w:rPr>
                <w:sz w:val="20"/>
                <w:szCs w:val="20"/>
              </w:rPr>
              <w:t>Powierzchnie wyznaczone w Systemie Informatycznym Lasów Państwowych (SILP) do objęcia szczególną ochroną (P14)</w:t>
            </w:r>
          </w:p>
          <w:p w14:paraId="050D2359" w14:textId="68D190D2" w:rsidR="00146C1C" w:rsidRPr="0042092B" w:rsidRDefault="00146C1C" w:rsidP="00146C1C">
            <w:pPr>
              <w:pStyle w:val="Styldopkt"/>
              <w:rPr>
                <w:sz w:val="20"/>
                <w:szCs w:val="20"/>
              </w:rPr>
            </w:pPr>
            <w:r w:rsidRPr="0042092B">
              <w:rPr>
                <w:sz w:val="20"/>
                <w:szCs w:val="20"/>
              </w:rPr>
              <w:t>Zalewiska (P15)</w:t>
            </w:r>
          </w:p>
          <w:p w14:paraId="6411B125" w14:textId="140B9EA0" w:rsidR="00146C1C" w:rsidRPr="0042092B" w:rsidRDefault="00146C1C" w:rsidP="00146C1C">
            <w:pPr>
              <w:pStyle w:val="Styldopkt"/>
              <w:rPr>
                <w:sz w:val="20"/>
                <w:szCs w:val="20"/>
              </w:rPr>
            </w:pPr>
            <w:r w:rsidRPr="0042092B">
              <w:rPr>
                <w:sz w:val="20"/>
                <w:szCs w:val="20"/>
              </w:rPr>
              <w:t>Bagna (P16)</w:t>
            </w:r>
          </w:p>
          <w:p w14:paraId="77611C28" w14:textId="77777777" w:rsidR="00A9778F" w:rsidRPr="0042092B" w:rsidRDefault="00146C1C" w:rsidP="00363DBE">
            <w:pPr>
              <w:pStyle w:val="Styldopkt"/>
              <w:rPr>
                <w:sz w:val="20"/>
                <w:szCs w:val="20"/>
              </w:rPr>
            </w:pPr>
            <w:r w:rsidRPr="0042092B">
              <w:rPr>
                <w:sz w:val="20"/>
                <w:szCs w:val="20"/>
              </w:rPr>
              <w:t>Lasy na stromych stokach lub wąwozach (P17)</w:t>
            </w:r>
          </w:p>
          <w:p w14:paraId="7BC65A5A" w14:textId="0808070F" w:rsidR="005F61C5" w:rsidRPr="0042092B" w:rsidRDefault="005F61C5" w:rsidP="005F61C5">
            <w:pPr>
              <w:rPr>
                <w:rFonts w:ascii="Times New Roman" w:hAnsi="Times New Roman" w:cs="Times New Roman"/>
                <w:b/>
                <w:bCs/>
                <w:sz w:val="20"/>
                <w:szCs w:val="20"/>
                <w:lang w:eastAsia="pl-PL"/>
              </w:rPr>
            </w:pPr>
            <w:r w:rsidRPr="0042092B">
              <w:rPr>
                <w:rFonts w:ascii="Times New Roman" w:hAnsi="Times New Roman" w:cs="Times New Roman"/>
                <w:b/>
                <w:bCs/>
                <w:sz w:val="20"/>
                <w:szCs w:val="20"/>
                <w:lang w:eastAsia="pl-PL"/>
              </w:rPr>
              <w:t>Strefy ochrony stanowisk, ostoi, miejsc rozrodu lub regularnego przebywania gatunków objęte ochroną całoroczną (P18)</w:t>
            </w:r>
          </w:p>
        </w:tc>
        <w:tc>
          <w:tcPr>
            <w:tcW w:w="2552" w:type="dxa"/>
          </w:tcPr>
          <w:p w14:paraId="03851713"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Wyłączenie z użytkowania</w:t>
            </w:r>
          </w:p>
        </w:tc>
      </w:tr>
    </w:tbl>
    <w:p w14:paraId="446743F7" w14:textId="77777777" w:rsidR="00A9778F" w:rsidRPr="0042092B" w:rsidRDefault="00A9778F" w:rsidP="00A9778F">
      <w:pPr>
        <w:rPr>
          <w:rFonts w:ascii="Times New Roman" w:hAnsi="Times New Roman" w:cs="Times New Roman"/>
          <w:sz w:val="20"/>
          <w:szCs w:val="20"/>
        </w:rPr>
      </w:pPr>
    </w:p>
    <w:p w14:paraId="6FE25046" w14:textId="77777777" w:rsidR="00633853" w:rsidRPr="0042092B" w:rsidRDefault="00633853" w:rsidP="00A9778F">
      <w:pPr>
        <w:rPr>
          <w:rFonts w:ascii="Times New Roman" w:hAnsi="Times New Roman" w:cs="Times New Roman"/>
          <w:sz w:val="20"/>
          <w:szCs w:val="20"/>
        </w:rPr>
      </w:pPr>
    </w:p>
    <w:tbl>
      <w:tblPr>
        <w:tblStyle w:val="Tabela-Siatka"/>
        <w:tblW w:w="13887" w:type="dxa"/>
        <w:tblLook w:val="04A0" w:firstRow="1" w:lastRow="0" w:firstColumn="1" w:lastColumn="0" w:noHBand="0" w:noVBand="1"/>
      </w:tblPr>
      <w:tblGrid>
        <w:gridCol w:w="564"/>
        <w:gridCol w:w="10771"/>
        <w:gridCol w:w="2552"/>
      </w:tblGrid>
      <w:tr w:rsidR="0042092B" w:rsidRPr="0042092B" w14:paraId="6F7888C3" w14:textId="77777777" w:rsidTr="00E17DE5">
        <w:tc>
          <w:tcPr>
            <w:tcW w:w="564" w:type="dxa"/>
          </w:tcPr>
          <w:p w14:paraId="127D67A0" w14:textId="77777777" w:rsidR="00363DBE" w:rsidRPr="0042092B" w:rsidRDefault="00363DBE" w:rsidP="00E17DE5">
            <w:pPr>
              <w:rPr>
                <w:rFonts w:ascii="Times New Roman" w:hAnsi="Times New Roman" w:cs="Times New Roman"/>
                <w:b/>
                <w:sz w:val="20"/>
                <w:szCs w:val="20"/>
              </w:rPr>
            </w:pPr>
            <w:r w:rsidRPr="0042092B">
              <w:rPr>
                <w:rFonts w:ascii="Times New Roman" w:hAnsi="Times New Roman" w:cs="Times New Roman"/>
                <w:b/>
                <w:sz w:val="20"/>
                <w:szCs w:val="20"/>
              </w:rPr>
              <w:lastRenderedPageBreak/>
              <w:t>Lp.</w:t>
            </w:r>
          </w:p>
        </w:tc>
        <w:tc>
          <w:tcPr>
            <w:tcW w:w="10771" w:type="dxa"/>
          </w:tcPr>
          <w:p w14:paraId="6FFD25A3" w14:textId="77777777" w:rsidR="00363DBE" w:rsidRPr="0042092B" w:rsidRDefault="00363DBE" w:rsidP="00E17DE5">
            <w:pPr>
              <w:rPr>
                <w:rFonts w:ascii="Times New Roman" w:hAnsi="Times New Roman" w:cs="Times New Roman"/>
                <w:b/>
                <w:sz w:val="20"/>
                <w:szCs w:val="20"/>
              </w:rPr>
            </w:pPr>
            <w:r w:rsidRPr="0042092B">
              <w:rPr>
                <w:rFonts w:ascii="Times New Roman" w:hAnsi="Times New Roman" w:cs="Times New Roman"/>
                <w:b/>
                <w:sz w:val="20"/>
                <w:szCs w:val="20"/>
              </w:rPr>
              <w:t>Kryterium</w:t>
            </w:r>
          </w:p>
        </w:tc>
        <w:tc>
          <w:tcPr>
            <w:tcW w:w="2552" w:type="dxa"/>
          </w:tcPr>
          <w:p w14:paraId="5D99C71D" w14:textId="77777777" w:rsidR="00363DBE" w:rsidRPr="0042092B" w:rsidRDefault="00363DBE" w:rsidP="00E17DE5">
            <w:pPr>
              <w:rPr>
                <w:rFonts w:ascii="Times New Roman" w:hAnsi="Times New Roman" w:cs="Times New Roman"/>
                <w:b/>
                <w:sz w:val="20"/>
                <w:szCs w:val="20"/>
              </w:rPr>
            </w:pPr>
            <w:r w:rsidRPr="0042092B">
              <w:rPr>
                <w:rFonts w:ascii="Times New Roman" w:hAnsi="Times New Roman" w:cs="Times New Roman"/>
                <w:b/>
                <w:sz w:val="20"/>
                <w:szCs w:val="20"/>
              </w:rPr>
              <w:t>Sposoby ochrony</w:t>
            </w:r>
          </w:p>
        </w:tc>
      </w:tr>
      <w:tr w:rsidR="00363DBE" w:rsidRPr="0042092B" w14:paraId="29840FC1" w14:textId="77777777" w:rsidTr="00E17DE5">
        <w:tc>
          <w:tcPr>
            <w:tcW w:w="564" w:type="dxa"/>
          </w:tcPr>
          <w:p w14:paraId="7E2389E3" w14:textId="7EB0AD2B" w:rsidR="00363DBE" w:rsidRPr="0042092B" w:rsidRDefault="0046717A" w:rsidP="00E17DE5">
            <w:pPr>
              <w:rPr>
                <w:rFonts w:ascii="Times New Roman" w:hAnsi="Times New Roman" w:cs="Times New Roman"/>
                <w:sz w:val="20"/>
                <w:szCs w:val="20"/>
              </w:rPr>
            </w:pPr>
            <w:r w:rsidRPr="0042092B">
              <w:rPr>
                <w:rFonts w:ascii="Times New Roman" w:hAnsi="Times New Roman" w:cs="Times New Roman"/>
                <w:sz w:val="20"/>
                <w:szCs w:val="20"/>
              </w:rPr>
              <w:t>2.</w:t>
            </w:r>
          </w:p>
        </w:tc>
        <w:tc>
          <w:tcPr>
            <w:tcW w:w="10771" w:type="dxa"/>
          </w:tcPr>
          <w:p w14:paraId="6F37B959" w14:textId="77777777" w:rsidR="00363DBE" w:rsidRPr="0042092B" w:rsidRDefault="00363DBE" w:rsidP="00363DBE">
            <w:pPr>
              <w:pStyle w:val="Styldopkt"/>
              <w:numPr>
                <w:ilvl w:val="0"/>
                <w:numId w:val="0"/>
              </w:numPr>
              <w:rPr>
                <w:sz w:val="20"/>
                <w:szCs w:val="20"/>
              </w:rPr>
            </w:pPr>
            <w:r w:rsidRPr="0042092B">
              <w:rPr>
                <w:sz w:val="20"/>
                <w:szCs w:val="20"/>
              </w:rPr>
              <w:t>Proponowane nowe rezerwaty przyrody (P2)</w:t>
            </w:r>
          </w:p>
          <w:p w14:paraId="7B75CD2A" w14:textId="7575B946" w:rsidR="00363DBE" w:rsidRPr="0042092B" w:rsidRDefault="00363DBE" w:rsidP="00363DBE">
            <w:pPr>
              <w:pStyle w:val="Styldopkt"/>
              <w:numPr>
                <w:ilvl w:val="0"/>
                <w:numId w:val="0"/>
              </w:numPr>
              <w:rPr>
                <w:sz w:val="20"/>
                <w:szCs w:val="20"/>
              </w:rPr>
            </w:pPr>
          </w:p>
        </w:tc>
        <w:tc>
          <w:tcPr>
            <w:tcW w:w="2552" w:type="dxa"/>
          </w:tcPr>
          <w:p w14:paraId="51055340" w14:textId="4FA684AA" w:rsidR="00B53565" w:rsidRPr="0042092B" w:rsidRDefault="00B53565" w:rsidP="00B53565">
            <w:p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1. Wszystkie obszary zaproponowane przez Klub Przyrodników będą podlegały weryfikacji przez RDOŚ,</w:t>
            </w:r>
          </w:p>
          <w:p w14:paraId="545798D6" w14:textId="32A0B04F" w:rsidR="00B53565" w:rsidRPr="0042092B" w:rsidRDefault="00B53565" w:rsidP="00B53565">
            <w:p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2.Temin określony na realizację weryfikacji – 31 grudnia 2025 roku,</w:t>
            </w:r>
          </w:p>
          <w:p w14:paraId="3F8F3ABC" w14:textId="239450AB" w:rsidR="00B53565" w:rsidRPr="0042092B" w:rsidRDefault="00B53565" w:rsidP="00B53565">
            <w:p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3 Obszary nie zweryfikowane w terminie, przechodzą do procedury jak dla nowo zgłaszanych rezerwatów.</w:t>
            </w:r>
          </w:p>
          <w:p w14:paraId="714CC73B" w14:textId="0B0C2B7E" w:rsidR="00363DBE" w:rsidRPr="0042092B" w:rsidRDefault="00B53565" w:rsidP="00B53565">
            <w:p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4. W terminie określonym w punkcie 2 nie prowadzi się na tych obszarach prac z zakresu użytkowania lasu.</w:t>
            </w:r>
          </w:p>
        </w:tc>
      </w:tr>
    </w:tbl>
    <w:p w14:paraId="2386F719" w14:textId="77777777" w:rsidR="00100FF3" w:rsidRPr="0042092B" w:rsidRDefault="00100FF3" w:rsidP="00A9778F">
      <w:pPr>
        <w:rPr>
          <w:rFonts w:ascii="Times New Roman" w:hAnsi="Times New Roman" w:cs="Times New Roman"/>
          <w:sz w:val="20"/>
          <w:szCs w:val="20"/>
        </w:rPr>
      </w:pPr>
    </w:p>
    <w:p w14:paraId="4D42B097" w14:textId="77777777" w:rsidR="00363DBE" w:rsidRPr="0042092B" w:rsidRDefault="00363DBE" w:rsidP="00A9778F">
      <w:pPr>
        <w:rPr>
          <w:rFonts w:ascii="Times New Roman" w:hAnsi="Times New Roman" w:cs="Times New Roman"/>
          <w:sz w:val="20"/>
          <w:szCs w:val="20"/>
        </w:rPr>
      </w:pPr>
    </w:p>
    <w:p w14:paraId="5119DF76" w14:textId="77777777" w:rsidR="0046717A" w:rsidRPr="0042092B" w:rsidRDefault="0046717A" w:rsidP="00A9778F">
      <w:pPr>
        <w:rPr>
          <w:rFonts w:ascii="Times New Roman" w:hAnsi="Times New Roman" w:cs="Times New Roman"/>
          <w:sz w:val="20"/>
          <w:szCs w:val="20"/>
        </w:rPr>
      </w:pPr>
    </w:p>
    <w:tbl>
      <w:tblPr>
        <w:tblStyle w:val="Tabela-Siatka"/>
        <w:tblW w:w="0" w:type="auto"/>
        <w:tblLook w:val="04A0" w:firstRow="1" w:lastRow="0" w:firstColumn="1" w:lastColumn="0" w:noHBand="0" w:noVBand="1"/>
      </w:tblPr>
      <w:tblGrid>
        <w:gridCol w:w="564"/>
        <w:gridCol w:w="2975"/>
        <w:gridCol w:w="5103"/>
        <w:gridCol w:w="5350"/>
      </w:tblGrid>
      <w:tr w:rsidR="0042092B" w:rsidRPr="0042092B" w14:paraId="473E4315" w14:textId="77777777" w:rsidTr="008B5BE3">
        <w:tc>
          <w:tcPr>
            <w:tcW w:w="564" w:type="dxa"/>
          </w:tcPr>
          <w:p w14:paraId="39779F81" w14:textId="77777777" w:rsidR="00A9778F" w:rsidRPr="0042092B" w:rsidRDefault="00A9778F" w:rsidP="008B5BE3">
            <w:pPr>
              <w:rPr>
                <w:rFonts w:ascii="Times New Roman" w:hAnsi="Times New Roman" w:cs="Times New Roman"/>
                <w:b/>
                <w:sz w:val="20"/>
                <w:szCs w:val="20"/>
              </w:rPr>
            </w:pPr>
            <w:r w:rsidRPr="0042092B">
              <w:rPr>
                <w:rFonts w:ascii="Times New Roman" w:hAnsi="Times New Roman" w:cs="Times New Roman"/>
                <w:b/>
                <w:sz w:val="20"/>
                <w:szCs w:val="20"/>
              </w:rPr>
              <w:t>Lp.</w:t>
            </w:r>
          </w:p>
        </w:tc>
        <w:tc>
          <w:tcPr>
            <w:tcW w:w="2975" w:type="dxa"/>
          </w:tcPr>
          <w:p w14:paraId="3D2EEB69" w14:textId="77777777" w:rsidR="00A9778F" w:rsidRPr="0042092B" w:rsidRDefault="00A9778F" w:rsidP="008B5BE3">
            <w:pPr>
              <w:rPr>
                <w:rFonts w:ascii="Times New Roman" w:hAnsi="Times New Roman" w:cs="Times New Roman"/>
                <w:b/>
                <w:sz w:val="20"/>
                <w:szCs w:val="20"/>
              </w:rPr>
            </w:pPr>
            <w:r w:rsidRPr="0042092B">
              <w:rPr>
                <w:rFonts w:ascii="Times New Roman" w:hAnsi="Times New Roman" w:cs="Times New Roman"/>
                <w:b/>
                <w:sz w:val="20"/>
                <w:szCs w:val="20"/>
              </w:rPr>
              <w:t>Kryterium</w:t>
            </w:r>
          </w:p>
        </w:tc>
        <w:tc>
          <w:tcPr>
            <w:tcW w:w="5103" w:type="dxa"/>
          </w:tcPr>
          <w:p w14:paraId="4C09E2ED" w14:textId="77777777" w:rsidR="00A9778F" w:rsidRPr="0042092B" w:rsidRDefault="00A9778F" w:rsidP="008B5BE3">
            <w:pPr>
              <w:rPr>
                <w:rFonts w:ascii="Times New Roman" w:hAnsi="Times New Roman" w:cs="Times New Roman"/>
                <w:b/>
                <w:sz w:val="20"/>
                <w:szCs w:val="20"/>
              </w:rPr>
            </w:pPr>
            <w:r w:rsidRPr="0042092B">
              <w:rPr>
                <w:rFonts w:ascii="Times New Roman" w:hAnsi="Times New Roman" w:cs="Times New Roman"/>
                <w:b/>
                <w:sz w:val="20"/>
                <w:szCs w:val="20"/>
              </w:rPr>
              <w:t>Ważne cechy lasu</w:t>
            </w:r>
          </w:p>
        </w:tc>
        <w:tc>
          <w:tcPr>
            <w:tcW w:w="5350" w:type="dxa"/>
          </w:tcPr>
          <w:p w14:paraId="32537863" w14:textId="77777777" w:rsidR="00A9778F" w:rsidRPr="0042092B" w:rsidRDefault="00A9778F" w:rsidP="008B5BE3">
            <w:pPr>
              <w:rPr>
                <w:rFonts w:ascii="Times New Roman" w:hAnsi="Times New Roman" w:cs="Times New Roman"/>
                <w:b/>
                <w:sz w:val="20"/>
                <w:szCs w:val="20"/>
              </w:rPr>
            </w:pPr>
            <w:r w:rsidRPr="0042092B">
              <w:rPr>
                <w:rFonts w:ascii="Times New Roman" w:hAnsi="Times New Roman" w:cs="Times New Roman"/>
                <w:b/>
                <w:sz w:val="20"/>
                <w:szCs w:val="20"/>
              </w:rPr>
              <w:t>Sposoby realizacji</w:t>
            </w:r>
          </w:p>
        </w:tc>
      </w:tr>
      <w:tr w:rsidR="0042092B" w:rsidRPr="0042092B" w14:paraId="6D6C624F" w14:textId="77777777" w:rsidTr="008B5BE3">
        <w:tc>
          <w:tcPr>
            <w:tcW w:w="564" w:type="dxa"/>
          </w:tcPr>
          <w:p w14:paraId="3AA063A8" w14:textId="13284855" w:rsidR="00A9778F" w:rsidRPr="0042092B" w:rsidRDefault="0046717A" w:rsidP="008B5BE3">
            <w:pPr>
              <w:rPr>
                <w:rFonts w:ascii="Times New Roman" w:hAnsi="Times New Roman" w:cs="Times New Roman"/>
                <w:sz w:val="20"/>
                <w:szCs w:val="20"/>
              </w:rPr>
            </w:pPr>
            <w:r w:rsidRPr="0042092B">
              <w:rPr>
                <w:rFonts w:ascii="Times New Roman" w:hAnsi="Times New Roman" w:cs="Times New Roman"/>
                <w:sz w:val="20"/>
                <w:szCs w:val="20"/>
              </w:rPr>
              <w:t>3.</w:t>
            </w:r>
          </w:p>
        </w:tc>
        <w:tc>
          <w:tcPr>
            <w:tcW w:w="2975" w:type="dxa"/>
          </w:tcPr>
          <w:p w14:paraId="361BF481" w14:textId="3BDF0A16" w:rsidR="00A9778F" w:rsidRPr="0042092B" w:rsidRDefault="0046717A" w:rsidP="008B5BE3">
            <w:pPr>
              <w:rPr>
                <w:rFonts w:ascii="Times New Roman" w:eastAsia="Times New Roman" w:hAnsi="Times New Roman" w:cs="Times New Roman"/>
                <w:bCs/>
                <w:sz w:val="20"/>
                <w:szCs w:val="20"/>
                <w:lang w:eastAsia="pl-PL"/>
              </w:rPr>
            </w:pPr>
            <w:r w:rsidRPr="0042092B">
              <w:rPr>
                <w:rFonts w:ascii="Times New Roman" w:eastAsia="Times New Roman" w:hAnsi="Times New Roman" w:cs="Times New Roman"/>
                <w:b/>
                <w:sz w:val="20"/>
                <w:szCs w:val="20"/>
                <w:lang w:eastAsia="pl-PL"/>
              </w:rPr>
              <w:t xml:space="preserve">Siedliska przyrodnicze (także poza obszarami Natura 2000) (P11): </w:t>
            </w:r>
            <w:r w:rsidR="00A9778F" w:rsidRPr="0042092B">
              <w:rPr>
                <w:rFonts w:ascii="Times New Roman" w:eastAsia="Times New Roman" w:hAnsi="Times New Roman" w:cs="Times New Roman"/>
                <w:bCs/>
                <w:sz w:val="20"/>
                <w:szCs w:val="20"/>
                <w:lang w:eastAsia="pl-PL"/>
              </w:rPr>
              <w:t>ciepłolubne dąbrowy (91I0) i ciepłolubne buczyny storczykowe (9150)</w:t>
            </w:r>
          </w:p>
        </w:tc>
        <w:tc>
          <w:tcPr>
            <w:tcW w:w="5103" w:type="dxa"/>
          </w:tcPr>
          <w:p w14:paraId="697FD5D9" w14:textId="77777777" w:rsidR="00A9778F" w:rsidRPr="0042092B" w:rsidRDefault="00A9778F" w:rsidP="005C10B7">
            <w:pPr>
              <w:pStyle w:val="Akapitzlist"/>
              <w:numPr>
                <w:ilvl w:val="0"/>
                <w:numId w:val="7"/>
              </w:numPr>
              <w:rPr>
                <w:rFonts w:ascii="Times New Roman" w:hAnsi="Times New Roman" w:cs="Times New Roman"/>
                <w:sz w:val="20"/>
                <w:szCs w:val="20"/>
              </w:rPr>
            </w:pPr>
            <w:r w:rsidRPr="0042092B">
              <w:rPr>
                <w:rFonts w:ascii="Times New Roman" w:hAnsi="Times New Roman" w:cs="Times New Roman"/>
                <w:sz w:val="20"/>
                <w:szCs w:val="20"/>
              </w:rPr>
              <w:t xml:space="preserve">Dobry stan siedliska przyrodniczego: Zachowanie kompozycji florystycznej, w tym mocnych populacji typowych gatunków roślin, oraz różnorodności biologicznej roślin, grzybów i zwierząt. </w:t>
            </w:r>
          </w:p>
        </w:tc>
        <w:tc>
          <w:tcPr>
            <w:tcW w:w="5350" w:type="dxa"/>
          </w:tcPr>
          <w:p w14:paraId="683BCFA1" w14:textId="77777777" w:rsidR="00A9778F" w:rsidRPr="0042092B" w:rsidRDefault="00A9778F" w:rsidP="008B5BE3">
            <w:pPr>
              <w:pBdr>
                <w:top w:val="nil"/>
                <w:left w:val="nil"/>
                <w:bottom w:val="nil"/>
                <w:right w:val="nil"/>
                <w:between w:val="nil"/>
              </w:pBdr>
              <w:rPr>
                <w:rFonts w:ascii="Times New Roman" w:hAnsi="Times New Roman" w:cs="Times New Roman"/>
                <w:smallCaps/>
                <w:sz w:val="20"/>
                <w:szCs w:val="20"/>
              </w:rPr>
            </w:pPr>
            <w:r w:rsidRPr="0042092B">
              <w:rPr>
                <w:rFonts w:ascii="Times New Roman" w:hAnsi="Times New Roman" w:cs="Times New Roman"/>
                <w:smallCaps/>
                <w:sz w:val="20"/>
                <w:szCs w:val="20"/>
              </w:rPr>
              <w:t>Wyłączenia:</w:t>
            </w:r>
          </w:p>
          <w:p w14:paraId="59993F9C" w14:textId="77777777" w:rsidR="00A9778F" w:rsidRPr="0042092B" w:rsidRDefault="00A9778F" w:rsidP="005C10B7">
            <w:pPr>
              <w:pStyle w:val="Akapitzlist"/>
              <w:numPr>
                <w:ilvl w:val="0"/>
                <w:numId w:val="9"/>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Wyłączenie z użytkowania</w:t>
            </w:r>
          </w:p>
          <w:p w14:paraId="672A21A1" w14:textId="77777777" w:rsidR="00A9778F" w:rsidRPr="0042092B" w:rsidRDefault="00A9778F" w:rsidP="005C10B7">
            <w:pPr>
              <w:pStyle w:val="Akapitzlist"/>
              <w:numPr>
                <w:ilvl w:val="0"/>
                <w:numId w:val="9"/>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 xml:space="preserve">Z wyjątkiem zabiegów ochronnych niezbędnych la zachowania przedmiotu ochrony (zwykle np.: usuwanie podszytu, w dąbrowach </w:t>
            </w:r>
            <w:proofErr w:type="spellStart"/>
            <w:r w:rsidRPr="0042092B">
              <w:rPr>
                <w:rFonts w:ascii="Times New Roman" w:hAnsi="Times New Roman" w:cs="Times New Roman"/>
                <w:sz w:val="20"/>
                <w:szCs w:val="20"/>
              </w:rPr>
              <w:t>takze</w:t>
            </w:r>
            <w:proofErr w:type="spellEnd"/>
            <w:r w:rsidRPr="0042092B">
              <w:rPr>
                <w:rFonts w:ascii="Times New Roman" w:hAnsi="Times New Roman" w:cs="Times New Roman"/>
                <w:sz w:val="20"/>
                <w:szCs w:val="20"/>
              </w:rPr>
              <w:t xml:space="preserve"> wypas)</w:t>
            </w:r>
            <w:r w:rsidRPr="0042092B">
              <w:rPr>
                <w:rStyle w:val="Odwoanieprzypisudolnego"/>
                <w:rFonts w:ascii="Times New Roman" w:hAnsi="Times New Roman" w:cs="Times New Roman"/>
                <w:sz w:val="20"/>
                <w:szCs w:val="20"/>
              </w:rPr>
              <w:footnoteReference w:id="2"/>
            </w:r>
            <w:r w:rsidRPr="0042092B">
              <w:rPr>
                <w:rFonts w:ascii="Times New Roman" w:hAnsi="Times New Roman" w:cs="Times New Roman"/>
                <w:sz w:val="20"/>
                <w:szCs w:val="20"/>
              </w:rPr>
              <w:t xml:space="preserve"> </w:t>
            </w:r>
          </w:p>
          <w:p w14:paraId="56591526" w14:textId="77777777" w:rsidR="00A9778F" w:rsidRPr="0042092B" w:rsidRDefault="00A9778F" w:rsidP="008B5BE3">
            <w:pPr>
              <w:pBdr>
                <w:top w:val="nil"/>
                <w:left w:val="nil"/>
                <w:bottom w:val="nil"/>
                <w:right w:val="nil"/>
                <w:between w:val="nil"/>
              </w:pBdr>
              <w:spacing w:before="120"/>
              <w:rPr>
                <w:rFonts w:ascii="Times New Roman" w:hAnsi="Times New Roman" w:cs="Times New Roman"/>
                <w:smallCaps/>
                <w:sz w:val="20"/>
                <w:szCs w:val="20"/>
              </w:rPr>
            </w:pPr>
            <w:r w:rsidRPr="0042092B">
              <w:rPr>
                <w:rFonts w:ascii="Times New Roman" w:hAnsi="Times New Roman" w:cs="Times New Roman"/>
                <w:smallCaps/>
                <w:sz w:val="20"/>
                <w:szCs w:val="20"/>
              </w:rPr>
              <w:t>Ograniczenia:</w:t>
            </w:r>
          </w:p>
          <w:p w14:paraId="328D2FB8" w14:textId="77777777" w:rsidR="00A9778F" w:rsidRPr="0042092B" w:rsidRDefault="00A9778F" w:rsidP="005C10B7">
            <w:pPr>
              <w:widowControl w:val="0"/>
              <w:numPr>
                <w:ilvl w:val="0"/>
                <w:numId w:val="6"/>
              </w:numPr>
              <w:pBdr>
                <w:top w:val="nil"/>
                <w:left w:val="nil"/>
                <w:bottom w:val="nil"/>
                <w:right w:val="nil"/>
                <w:between w:val="nil"/>
              </w:pBdr>
              <w:suppressAutoHyphens/>
              <w:rPr>
                <w:rFonts w:ascii="Times New Roman" w:hAnsi="Times New Roman" w:cs="Times New Roman"/>
                <w:sz w:val="20"/>
                <w:szCs w:val="20"/>
              </w:rPr>
            </w:pPr>
            <w:r w:rsidRPr="0042092B">
              <w:rPr>
                <w:rFonts w:ascii="Times New Roman" w:eastAsia="Calibri" w:hAnsi="Times New Roman" w:cs="Times New Roman"/>
                <w:sz w:val="20"/>
                <w:szCs w:val="20"/>
              </w:rPr>
              <w:t xml:space="preserve">Utrzymywanie luźnego charakteru widnych drzewostanów liściastych, w których dominują drzewa o pokroju rozłożystym – drzewostany </w:t>
            </w:r>
            <w:proofErr w:type="spellStart"/>
            <w:r w:rsidRPr="0042092B">
              <w:rPr>
                <w:rFonts w:ascii="Times New Roman" w:eastAsia="Calibri" w:hAnsi="Times New Roman" w:cs="Times New Roman"/>
                <w:sz w:val="20"/>
                <w:szCs w:val="20"/>
              </w:rPr>
              <w:t>powypasowe</w:t>
            </w:r>
            <w:proofErr w:type="spellEnd"/>
            <w:r w:rsidRPr="0042092B">
              <w:rPr>
                <w:rFonts w:ascii="Times New Roman" w:eastAsia="Calibri" w:hAnsi="Times New Roman" w:cs="Times New Roman"/>
                <w:sz w:val="20"/>
                <w:szCs w:val="20"/>
              </w:rPr>
              <w:t>, drzewostany o charakterze parkowym w pobliżu miast, siedliska owadów termofilnych (</w:t>
            </w:r>
            <w:proofErr w:type="spellStart"/>
            <w:r w:rsidRPr="0042092B">
              <w:rPr>
                <w:rFonts w:ascii="Times New Roman" w:eastAsia="Calibri" w:hAnsi="Times New Roman" w:cs="Times New Roman"/>
                <w:sz w:val="20"/>
                <w:szCs w:val="20"/>
              </w:rPr>
              <w:t>pachnica</w:t>
            </w:r>
            <w:proofErr w:type="spellEnd"/>
            <w:r w:rsidRPr="0042092B">
              <w:rPr>
                <w:rFonts w:ascii="Times New Roman" w:eastAsia="Calibri" w:hAnsi="Times New Roman" w:cs="Times New Roman"/>
                <w:sz w:val="20"/>
                <w:szCs w:val="20"/>
              </w:rPr>
              <w:t>, jelonek, kozioróg);</w:t>
            </w:r>
          </w:p>
        </w:tc>
      </w:tr>
      <w:tr w:rsidR="0042092B" w:rsidRPr="0042092B" w14:paraId="4264AE41" w14:textId="77777777" w:rsidTr="008B5BE3">
        <w:tc>
          <w:tcPr>
            <w:tcW w:w="564" w:type="dxa"/>
          </w:tcPr>
          <w:p w14:paraId="720460F0" w14:textId="5354D09A" w:rsidR="00A9778F" w:rsidRPr="0042092B" w:rsidRDefault="0046717A" w:rsidP="008B5BE3">
            <w:pPr>
              <w:rPr>
                <w:rFonts w:ascii="Times New Roman" w:hAnsi="Times New Roman" w:cs="Times New Roman"/>
                <w:sz w:val="20"/>
                <w:szCs w:val="20"/>
              </w:rPr>
            </w:pPr>
            <w:r w:rsidRPr="0042092B">
              <w:rPr>
                <w:rFonts w:ascii="Times New Roman" w:hAnsi="Times New Roman" w:cs="Times New Roman"/>
                <w:sz w:val="20"/>
                <w:szCs w:val="20"/>
              </w:rPr>
              <w:lastRenderedPageBreak/>
              <w:t xml:space="preserve">4. </w:t>
            </w:r>
          </w:p>
        </w:tc>
        <w:tc>
          <w:tcPr>
            <w:tcW w:w="2975" w:type="dxa"/>
          </w:tcPr>
          <w:p w14:paraId="2D07DB4A" w14:textId="55096217" w:rsidR="00A9778F" w:rsidRPr="0042092B" w:rsidRDefault="0046717A" w:rsidP="008B5BE3">
            <w:pPr>
              <w:rPr>
                <w:rFonts w:ascii="Times New Roman" w:eastAsia="Times New Roman" w:hAnsi="Times New Roman" w:cs="Times New Roman"/>
                <w:bCs/>
                <w:sz w:val="20"/>
                <w:szCs w:val="20"/>
                <w:lang w:eastAsia="pl-PL"/>
              </w:rPr>
            </w:pPr>
            <w:r w:rsidRPr="0042092B">
              <w:rPr>
                <w:rFonts w:ascii="Times New Roman" w:eastAsia="Times New Roman" w:hAnsi="Times New Roman" w:cs="Times New Roman"/>
                <w:b/>
                <w:sz w:val="20"/>
                <w:szCs w:val="20"/>
                <w:lang w:eastAsia="pl-PL"/>
              </w:rPr>
              <w:t>Siedliska przyrodnicze (także poza obszarami Natura 2000) (P11):</w:t>
            </w:r>
            <w:r w:rsidRPr="0042092B">
              <w:rPr>
                <w:rFonts w:ascii="Times New Roman" w:eastAsia="Times New Roman" w:hAnsi="Times New Roman" w:cs="Times New Roman"/>
                <w:bCs/>
                <w:sz w:val="20"/>
                <w:szCs w:val="20"/>
                <w:lang w:eastAsia="pl-PL"/>
              </w:rPr>
              <w:t xml:space="preserve"> </w:t>
            </w:r>
            <w:r w:rsidR="00A9778F" w:rsidRPr="0042092B">
              <w:rPr>
                <w:rFonts w:ascii="Times New Roman" w:eastAsia="Times New Roman" w:hAnsi="Times New Roman" w:cs="Times New Roman"/>
                <w:bCs/>
                <w:sz w:val="20"/>
                <w:szCs w:val="20"/>
                <w:lang w:eastAsia="pl-PL"/>
              </w:rPr>
              <w:t>9110, 9130, 9160, 9170, 9190, 91P0, 9410, 91NN – płaty niewyłączone z użytkowania</w:t>
            </w:r>
          </w:p>
        </w:tc>
        <w:tc>
          <w:tcPr>
            <w:tcW w:w="5103" w:type="dxa"/>
          </w:tcPr>
          <w:p w14:paraId="2174625A" w14:textId="77777777" w:rsidR="00A9778F" w:rsidRPr="0042092B" w:rsidRDefault="00A9778F" w:rsidP="005C10B7">
            <w:pPr>
              <w:pStyle w:val="Akapitzlist"/>
              <w:numPr>
                <w:ilvl w:val="0"/>
                <w:numId w:val="7"/>
              </w:numPr>
              <w:rPr>
                <w:rFonts w:ascii="Times New Roman" w:hAnsi="Times New Roman" w:cs="Times New Roman"/>
                <w:sz w:val="20"/>
                <w:szCs w:val="20"/>
              </w:rPr>
            </w:pPr>
            <w:r w:rsidRPr="0042092B">
              <w:rPr>
                <w:rFonts w:ascii="Times New Roman" w:hAnsi="Times New Roman" w:cs="Times New Roman"/>
                <w:sz w:val="20"/>
                <w:szCs w:val="20"/>
              </w:rPr>
              <w:t>Dobry stan siedliska przyrodniczego:</w:t>
            </w:r>
          </w:p>
          <w:p w14:paraId="08EDE094" w14:textId="77777777" w:rsidR="00A9778F" w:rsidRPr="0042092B" w:rsidRDefault="00A9778F" w:rsidP="005C10B7">
            <w:pPr>
              <w:pStyle w:val="Akapitzlist"/>
              <w:numPr>
                <w:ilvl w:val="0"/>
                <w:numId w:val="7"/>
              </w:numPr>
              <w:rPr>
                <w:rFonts w:ascii="Times New Roman" w:hAnsi="Times New Roman" w:cs="Times New Roman"/>
                <w:sz w:val="20"/>
                <w:szCs w:val="20"/>
              </w:rPr>
            </w:pPr>
            <w:r w:rsidRPr="0042092B">
              <w:rPr>
                <w:rFonts w:ascii="Times New Roman" w:hAnsi="Times New Roman" w:cs="Times New Roman"/>
                <w:sz w:val="20"/>
                <w:szCs w:val="20"/>
              </w:rPr>
              <w:t>Właściwa kompozycja florystyczna, w tym skład drzewostanu;</w:t>
            </w:r>
          </w:p>
          <w:p w14:paraId="28CD44FD" w14:textId="77777777" w:rsidR="00A9778F" w:rsidRPr="0042092B" w:rsidRDefault="00A9778F" w:rsidP="005C10B7">
            <w:pPr>
              <w:pStyle w:val="Akapitzlist"/>
              <w:numPr>
                <w:ilvl w:val="0"/>
                <w:numId w:val="7"/>
              </w:numPr>
              <w:rPr>
                <w:rFonts w:ascii="Times New Roman" w:hAnsi="Times New Roman" w:cs="Times New Roman"/>
                <w:sz w:val="20"/>
                <w:szCs w:val="20"/>
              </w:rPr>
            </w:pPr>
            <w:r w:rsidRPr="0042092B">
              <w:rPr>
                <w:rFonts w:ascii="Times New Roman" w:hAnsi="Times New Roman" w:cs="Times New Roman"/>
                <w:sz w:val="20"/>
                <w:szCs w:val="20"/>
              </w:rPr>
              <w:t>Właściwe zasoby martwego drewna i drzew biocenotycznych (wg kryteriów stanu ochrony siedliska)</w:t>
            </w:r>
          </w:p>
        </w:tc>
        <w:tc>
          <w:tcPr>
            <w:tcW w:w="5350" w:type="dxa"/>
          </w:tcPr>
          <w:p w14:paraId="65DC72BA" w14:textId="77777777" w:rsidR="00A9778F" w:rsidRPr="0042092B" w:rsidRDefault="00A9778F" w:rsidP="008B5BE3">
            <w:pPr>
              <w:pBdr>
                <w:top w:val="nil"/>
                <w:left w:val="nil"/>
                <w:bottom w:val="nil"/>
                <w:right w:val="nil"/>
                <w:between w:val="nil"/>
              </w:pBdr>
              <w:rPr>
                <w:rFonts w:ascii="Times New Roman" w:hAnsi="Times New Roman" w:cs="Times New Roman"/>
                <w:smallCaps/>
                <w:sz w:val="20"/>
                <w:szCs w:val="20"/>
              </w:rPr>
            </w:pPr>
            <w:r w:rsidRPr="0042092B">
              <w:rPr>
                <w:rFonts w:ascii="Times New Roman" w:hAnsi="Times New Roman" w:cs="Times New Roman"/>
                <w:smallCaps/>
                <w:sz w:val="20"/>
                <w:szCs w:val="20"/>
              </w:rPr>
              <w:t>Ograniczenia:</w:t>
            </w:r>
          </w:p>
          <w:p w14:paraId="552A3B16" w14:textId="77777777" w:rsidR="00A9778F" w:rsidRPr="0042092B" w:rsidRDefault="00A9778F" w:rsidP="005C10B7">
            <w:pPr>
              <w:pStyle w:val="Akapitzlist"/>
              <w:numPr>
                <w:ilvl w:val="0"/>
                <w:numId w:val="9"/>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Cięcia ograniczone tylko do gatunków obcych geograficznie lub ekologicznie;</w:t>
            </w:r>
          </w:p>
          <w:p w14:paraId="50299BF3" w14:textId="77777777" w:rsidR="00A9778F" w:rsidRPr="0042092B" w:rsidRDefault="00A9778F" w:rsidP="005C10B7">
            <w:pPr>
              <w:pStyle w:val="Akapitzlist"/>
              <w:numPr>
                <w:ilvl w:val="0"/>
                <w:numId w:val="9"/>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Dopuszczenie cięć tylko drzew poniżej określonego (ustalonego dla obszaru) progu wiekowego lub wymiarowego;</w:t>
            </w:r>
          </w:p>
          <w:p w14:paraId="675094C3" w14:textId="77777777" w:rsidR="00A9778F" w:rsidRPr="0042092B" w:rsidRDefault="00A9778F" w:rsidP="005C10B7">
            <w:pPr>
              <w:pStyle w:val="Akapitzlist"/>
              <w:numPr>
                <w:ilvl w:val="0"/>
                <w:numId w:val="9"/>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Pozostawienie znacznej części dojrzałego drzewostanu do naturalnego rozkładu (zgodnie z kryterium definiującym);</w:t>
            </w:r>
          </w:p>
          <w:p w14:paraId="1967F4BA" w14:textId="77777777" w:rsidR="00A9778F" w:rsidRPr="0042092B" w:rsidRDefault="00A9778F" w:rsidP="008B5BE3">
            <w:pPr>
              <w:pBdr>
                <w:top w:val="nil"/>
                <w:left w:val="nil"/>
                <w:bottom w:val="nil"/>
                <w:right w:val="nil"/>
                <w:between w:val="nil"/>
              </w:pBdr>
              <w:rPr>
                <w:rFonts w:ascii="Times New Roman" w:hAnsi="Times New Roman" w:cs="Times New Roman"/>
                <w:sz w:val="20"/>
                <w:szCs w:val="20"/>
              </w:rPr>
            </w:pPr>
          </w:p>
          <w:p w14:paraId="44244F06" w14:textId="77777777" w:rsidR="00A9778F" w:rsidRPr="0042092B" w:rsidRDefault="00A9778F" w:rsidP="008B5BE3">
            <w:pPr>
              <w:pBdr>
                <w:top w:val="nil"/>
                <w:left w:val="nil"/>
                <w:bottom w:val="nil"/>
                <w:right w:val="nil"/>
                <w:between w:val="nil"/>
              </w:pBdr>
              <w:rPr>
                <w:rFonts w:ascii="Times New Roman" w:hAnsi="Times New Roman" w:cs="Times New Roman"/>
                <w:smallCaps/>
                <w:sz w:val="20"/>
                <w:szCs w:val="20"/>
              </w:rPr>
            </w:pPr>
            <w:r w:rsidRPr="0042092B">
              <w:rPr>
                <w:rFonts w:ascii="Times New Roman" w:hAnsi="Times New Roman" w:cs="Times New Roman"/>
                <w:smallCaps/>
                <w:sz w:val="20"/>
                <w:szCs w:val="20"/>
              </w:rPr>
              <w:t>Modyfikacje:</w:t>
            </w:r>
          </w:p>
          <w:p w14:paraId="3FF86FA6" w14:textId="77777777" w:rsidR="00A9778F" w:rsidRPr="0042092B" w:rsidRDefault="00A9778F" w:rsidP="005C10B7">
            <w:pPr>
              <w:pStyle w:val="Akapitzlist"/>
              <w:numPr>
                <w:ilvl w:val="0"/>
                <w:numId w:val="9"/>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Działania poprawiające stan zachowania siedlisk w kierunku unaturalnienia;</w:t>
            </w:r>
          </w:p>
          <w:p w14:paraId="38DFFE4F" w14:textId="77777777" w:rsidR="00A9778F" w:rsidRPr="0042092B" w:rsidRDefault="00A9778F" w:rsidP="005C10B7">
            <w:pPr>
              <w:pStyle w:val="Akapitzlist"/>
              <w:numPr>
                <w:ilvl w:val="0"/>
                <w:numId w:val="9"/>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Korekta składu gatunkowego drzewostanu w kierunku unaturalnienia. Hodowla drzewostanów o naturalnym składzie gatunkowym;</w:t>
            </w:r>
          </w:p>
          <w:p w14:paraId="042BEFB9" w14:textId="77777777" w:rsidR="00A9778F" w:rsidRPr="0042092B" w:rsidRDefault="00A9778F" w:rsidP="005C10B7">
            <w:pPr>
              <w:pStyle w:val="Akapitzlist"/>
              <w:numPr>
                <w:ilvl w:val="0"/>
                <w:numId w:val="9"/>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Reakcja na sytuacje klęskowe, biorąca m.in pod uwagę opcję  pozostawienia do naturalnej regeneracji).</w:t>
            </w:r>
          </w:p>
          <w:p w14:paraId="24984993" w14:textId="77777777" w:rsidR="00A9778F" w:rsidRPr="0042092B" w:rsidRDefault="00A9778F" w:rsidP="005C10B7">
            <w:pPr>
              <w:pStyle w:val="Akapitzlist"/>
              <w:numPr>
                <w:ilvl w:val="0"/>
                <w:numId w:val="9"/>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Modyfikacje rębni: preferowanie rębni o wysokim stopniu złożoności, z długim okresem odnowienia prowadzących do uzyskania lasów o zróżnicowanym składzie, strukturze pionowej i bardziej zbliżonych do naturalnych w danych warunkach – przy jednoczesnym minimalizowaniu konfliktów społecznych;</w:t>
            </w:r>
          </w:p>
          <w:p w14:paraId="014B5D2E" w14:textId="77777777" w:rsidR="00A9778F" w:rsidRPr="0042092B" w:rsidRDefault="00A9778F" w:rsidP="005C10B7">
            <w:pPr>
              <w:pStyle w:val="Akapitzlist"/>
              <w:numPr>
                <w:ilvl w:val="0"/>
                <w:numId w:val="9"/>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Podwyższanie indywidualnego wieku rębności poszczególnych drzewostanów;</w:t>
            </w:r>
          </w:p>
          <w:p w14:paraId="434259D8" w14:textId="77777777" w:rsidR="00A9778F" w:rsidRPr="0042092B" w:rsidRDefault="00A9778F" w:rsidP="005C10B7">
            <w:pPr>
              <w:pStyle w:val="Akapitzlist"/>
              <w:numPr>
                <w:ilvl w:val="0"/>
                <w:numId w:val="9"/>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 xml:space="preserve">Pozostawianie do naturalnego rozkładu fragmentów (np. kęp lub alei) </w:t>
            </w:r>
            <w:proofErr w:type="spellStart"/>
            <w:r w:rsidRPr="0042092B">
              <w:rPr>
                <w:rFonts w:ascii="Times New Roman" w:hAnsi="Times New Roman" w:cs="Times New Roman"/>
                <w:sz w:val="20"/>
                <w:szCs w:val="20"/>
              </w:rPr>
              <w:t>starodrzewia</w:t>
            </w:r>
            <w:proofErr w:type="spellEnd"/>
            <w:r w:rsidRPr="0042092B">
              <w:rPr>
                <w:rFonts w:ascii="Times New Roman" w:hAnsi="Times New Roman" w:cs="Times New Roman"/>
                <w:sz w:val="20"/>
                <w:szCs w:val="20"/>
              </w:rPr>
              <w:t xml:space="preserve"> podczas cięć rębnych – we wszystkich rodzajach rębni. W razie potrzeby zwiększanie ich powierzchni powyżej zwyczajowych 5%. </w:t>
            </w:r>
          </w:p>
          <w:p w14:paraId="637D8CC8" w14:textId="77777777" w:rsidR="00A9778F" w:rsidRPr="0042092B" w:rsidRDefault="00A9778F" w:rsidP="005C10B7">
            <w:pPr>
              <w:pStyle w:val="Akapitzlist"/>
              <w:numPr>
                <w:ilvl w:val="0"/>
                <w:numId w:val="9"/>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Przy odnawianiu lasu maksymalne wykorzystanie naturalnego odnowienia;</w:t>
            </w:r>
          </w:p>
          <w:p w14:paraId="628ECDBD" w14:textId="77777777" w:rsidR="00A9778F" w:rsidRPr="0042092B" w:rsidRDefault="00A9778F" w:rsidP="005C10B7">
            <w:pPr>
              <w:pStyle w:val="Akapitzlist"/>
              <w:numPr>
                <w:ilvl w:val="0"/>
                <w:numId w:val="9"/>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Preferowanie punktowego przygotowania gleby;</w:t>
            </w:r>
          </w:p>
          <w:p w14:paraId="1B77B9E2" w14:textId="77777777" w:rsidR="00A9778F" w:rsidRPr="0042092B" w:rsidRDefault="00A9778F" w:rsidP="005C10B7">
            <w:pPr>
              <w:pStyle w:val="Akapitzlist"/>
              <w:numPr>
                <w:ilvl w:val="0"/>
                <w:numId w:val="9"/>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Ograniczanie grodzeń;</w:t>
            </w:r>
          </w:p>
          <w:p w14:paraId="5B22CDFE" w14:textId="77777777" w:rsidR="00A9778F" w:rsidRPr="0042092B" w:rsidRDefault="00A9778F" w:rsidP="005C10B7">
            <w:pPr>
              <w:pStyle w:val="Akapitzlist"/>
              <w:numPr>
                <w:ilvl w:val="0"/>
                <w:numId w:val="9"/>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Minimalizowanie naruszeń powierzchni gleby przy zrywce i podwozie drewna;</w:t>
            </w:r>
          </w:p>
          <w:p w14:paraId="614580A2" w14:textId="77777777" w:rsidR="00A9778F" w:rsidRPr="0042092B" w:rsidRDefault="00A9778F" w:rsidP="005C10B7">
            <w:pPr>
              <w:pStyle w:val="Akapitzlist"/>
              <w:numPr>
                <w:ilvl w:val="0"/>
                <w:numId w:val="9"/>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Troska o możliwość powstawania oraz pozostawianie martwego drewna i drzew biocenotycznych (w szerokim rozumieniu)</w:t>
            </w:r>
          </w:p>
        </w:tc>
      </w:tr>
      <w:tr w:rsidR="0042092B" w:rsidRPr="0042092B" w14:paraId="142202F0" w14:textId="77777777" w:rsidTr="008B5BE3">
        <w:tc>
          <w:tcPr>
            <w:tcW w:w="564" w:type="dxa"/>
          </w:tcPr>
          <w:p w14:paraId="2B7DC091" w14:textId="609F615C" w:rsidR="00A9778F" w:rsidRPr="0042092B" w:rsidRDefault="0046717A" w:rsidP="008B5BE3">
            <w:pPr>
              <w:rPr>
                <w:rFonts w:ascii="Times New Roman" w:hAnsi="Times New Roman" w:cs="Times New Roman"/>
                <w:sz w:val="20"/>
                <w:szCs w:val="20"/>
              </w:rPr>
            </w:pPr>
            <w:r w:rsidRPr="0042092B">
              <w:rPr>
                <w:rFonts w:ascii="Times New Roman" w:hAnsi="Times New Roman" w:cs="Times New Roman"/>
                <w:sz w:val="20"/>
                <w:szCs w:val="20"/>
              </w:rPr>
              <w:lastRenderedPageBreak/>
              <w:t xml:space="preserve">5. </w:t>
            </w:r>
          </w:p>
        </w:tc>
        <w:tc>
          <w:tcPr>
            <w:tcW w:w="2975" w:type="dxa"/>
          </w:tcPr>
          <w:p w14:paraId="1251430F" w14:textId="11C713E4" w:rsidR="00A9778F" w:rsidRPr="0042092B" w:rsidRDefault="00A9778F" w:rsidP="008B5BE3">
            <w:pPr>
              <w:rPr>
                <w:rFonts w:ascii="Times New Roman" w:eastAsia="Times New Roman" w:hAnsi="Times New Roman" w:cs="Times New Roman"/>
                <w:b/>
                <w:sz w:val="20"/>
                <w:szCs w:val="20"/>
                <w:lang w:eastAsia="pl-PL"/>
              </w:rPr>
            </w:pPr>
            <w:r w:rsidRPr="0042092B">
              <w:rPr>
                <w:rFonts w:ascii="Times New Roman" w:eastAsia="Times New Roman" w:hAnsi="Times New Roman" w:cs="Times New Roman"/>
                <w:b/>
                <w:sz w:val="20"/>
                <w:szCs w:val="20"/>
                <w:lang w:eastAsia="pl-PL"/>
              </w:rPr>
              <w:t>Drzewostany w parkach krajobrazowych których charakter jest kluczowy dla ochrony krajobrazów leśnych</w:t>
            </w:r>
            <w:r w:rsidR="00E51FA1" w:rsidRPr="0042092B">
              <w:rPr>
                <w:rFonts w:ascii="Times New Roman" w:eastAsia="Times New Roman" w:hAnsi="Times New Roman" w:cs="Times New Roman"/>
                <w:b/>
                <w:sz w:val="20"/>
                <w:szCs w:val="20"/>
                <w:lang w:eastAsia="pl-PL"/>
              </w:rPr>
              <w:t xml:space="preserve"> (P12)</w:t>
            </w:r>
          </w:p>
        </w:tc>
        <w:tc>
          <w:tcPr>
            <w:tcW w:w="5103" w:type="dxa"/>
          </w:tcPr>
          <w:p w14:paraId="52865BC2" w14:textId="77777777" w:rsidR="00A9778F" w:rsidRPr="0042092B" w:rsidRDefault="00A9778F" w:rsidP="005C10B7">
            <w:pPr>
              <w:pStyle w:val="Akapitzlist"/>
              <w:numPr>
                <w:ilvl w:val="0"/>
                <w:numId w:val="7"/>
              </w:numPr>
              <w:rPr>
                <w:rFonts w:ascii="Times New Roman" w:hAnsi="Times New Roman" w:cs="Times New Roman"/>
                <w:sz w:val="20"/>
                <w:szCs w:val="20"/>
              </w:rPr>
            </w:pPr>
            <w:r w:rsidRPr="0042092B">
              <w:rPr>
                <w:rFonts w:ascii="Times New Roman" w:hAnsi="Times New Roman" w:cs="Times New Roman"/>
                <w:sz w:val="20"/>
                <w:szCs w:val="20"/>
              </w:rPr>
              <w:t>Wg wskazań Parku Krajobrazowego</w:t>
            </w:r>
          </w:p>
        </w:tc>
        <w:tc>
          <w:tcPr>
            <w:tcW w:w="5350" w:type="dxa"/>
          </w:tcPr>
          <w:p w14:paraId="077AFBFE"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Wg wskazań Parku Krajobrazowego</w:t>
            </w:r>
          </w:p>
        </w:tc>
      </w:tr>
      <w:tr w:rsidR="0042092B" w:rsidRPr="0042092B" w14:paraId="6548957D" w14:textId="77777777" w:rsidTr="008B5BE3">
        <w:tc>
          <w:tcPr>
            <w:tcW w:w="564" w:type="dxa"/>
          </w:tcPr>
          <w:p w14:paraId="32EE2E90" w14:textId="158A83C5" w:rsidR="00A9778F" w:rsidRPr="0042092B" w:rsidRDefault="0046717A" w:rsidP="008B5BE3">
            <w:pPr>
              <w:rPr>
                <w:rFonts w:ascii="Times New Roman" w:hAnsi="Times New Roman" w:cs="Times New Roman"/>
                <w:sz w:val="20"/>
                <w:szCs w:val="20"/>
              </w:rPr>
            </w:pPr>
            <w:r w:rsidRPr="0042092B">
              <w:rPr>
                <w:rFonts w:ascii="Times New Roman" w:hAnsi="Times New Roman" w:cs="Times New Roman"/>
                <w:sz w:val="20"/>
                <w:szCs w:val="20"/>
              </w:rPr>
              <w:t xml:space="preserve">6. </w:t>
            </w:r>
          </w:p>
        </w:tc>
        <w:tc>
          <w:tcPr>
            <w:tcW w:w="2975" w:type="dxa"/>
          </w:tcPr>
          <w:p w14:paraId="767D15EA" w14:textId="01E19238" w:rsidR="00A9778F" w:rsidRPr="0042092B" w:rsidRDefault="00A9778F" w:rsidP="008B5BE3">
            <w:pPr>
              <w:rPr>
                <w:rFonts w:ascii="Times New Roman" w:eastAsia="Times New Roman" w:hAnsi="Times New Roman" w:cs="Times New Roman"/>
                <w:b/>
                <w:sz w:val="20"/>
                <w:szCs w:val="20"/>
                <w:lang w:eastAsia="pl-PL"/>
              </w:rPr>
            </w:pPr>
            <w:r w:rsidRPr="0042092B">
              <w:rPr>
                <w:rFonts w:ascii="Times New Roman" w:eastAsia="Times New Roman" w:hAnsi="Times New Roman" w:cs="Times New Roman"/>
                <w:b/>
                <w:sz w:val="20"/>
                <w:szCs w:val="20"/>
                <w:lang w:eastAsia="pl-PL"/>
              </w:rPr>
              <w:t>Drzewostany poza siedliskami przyrodniczymi, położone wzdłuż brzegów naturalnych cieków i zbiorników wodnych i źródlisk</w:t>
            </w:r>
            <w:r w:rsidR="00E51FA1" w:rsidRPr="0042092B">
              <w:rPr>
                <w:rFonts w:ascii="Times New Roman" w:eastAsia="Times New Roman" w:hAnsi="Times New Roman" w:cs="Times New Roman"/>
                <w:b/>
                <w:sz w:val="20"/>
                <w:szCs w:val="20"/>
                <w:lang w:eastAsia="pl-PL"/>
              </w:rPr>
              <w:t xml:space="preserve"> (P4)</w:t>
            </w:r>
          </w:p>
        </w:tc>
        <w:tc>
          <w:tcPr>
            <w:tcW w:w="5103" w:type="dxa"/>
          </w:tcPr>
          <w:p w14:paraId="37BE966A" w14:textId="77777777" w:rsidR="00A9778F" w:rsidRPr="0042092B" w:rsidRDefault="00A9778F" w:rsidP="005C10B7">
            <w:pPr>
              <w:pStyle w:val="Akapitzlist"/>
              <w:numPr>
                <w:ilvl w:val="0"/>
                <w:numId w:val="7"/>
              </w:numPr>
              <w:rPr>
                <w:rFonts w:ascii="Times New Roman" w:hAnsi="Times New Roman" w:cs="Times New Roman"/>
                <w:sz w:val="20"/>
                <w:szCs w:val="20"/>
              </w:rPr>
            </w:pPr>
            <w:r w:rsidRPr="0042092B">
              <w:rPr>
                <w:rFonts w:ascii="Times New Roman" w:hAnsi="Times New Roman" w:cs="Times New Roman"/>
                <w:sz w:val="20"/>
                <w:szCs w:val="20"/>
              </w:rPr>
              <w:t>Zapobieżenie spływom powierzchniowym do wód;</w:t>
            </w:r>
          </w:p>
          <w:p w14:paraId="259D2345" w14:textId="77777777" w:rsidR="00A9778F" w:rsidRPr="0042092B" w:rsidRDefault="00A9778F" w:rsidP="005C10B7">
            <w:pPr>
              <w:pStyle w:val="Akapitzlist"/>
              <w:numPr>
                <w:ilvl w:val="0"/>
                <w:numId w:val="7"/>
              </w:numPr>
              <w:rPr>
                <w:rFonts w:ascii="Times New Roman" w:hAnsi="Times New Roman" w:cs="Times New Roman"/>
                <w:sz w:val="20"/>
                <w:szCs w:val="20"/>
              </w:rPr>
            </w:pPr>
            <w:r w:rsidRPr="0042092B">
              <w:rPr>
                <w:rFonts w:ascii="Times New Roman" w:hAnsi="Times New Roman" w:cs="Times New Roman"/>
                <w:sz w:val="20"/>
                <w:szCs w:val="20"/>
              </w:rPr>
              <w:t>Zapewnienie dostawy rumoszu drzewnego do wód;</w:t>
            </w:r>
          </w:p>
          <w:p w14:paraId="185EE1D7" w14:textId="77777777" w:rsidR="00A9778F" w:rsidRPr="0042092B" w:rsidRDefault="00A9778F" w:rsidP="005C10B7">
            <w:pPr>
              <w:pStyle w:val="Akapitzlist"/>
              <w:numPr>
                <w:ilvl w:val="0"/>
                <w:numId w:val="7"/>
              </w:numPr>
              <w:rPr>
                <w:rFonts w:ascii="Times New Roman" w:hAnsi="Times New Roman" w:cs="Times New Roman"/>
                <w:sz w:val="20"/>
                <w:szCs w:val="20"/>
              </w:rPr>
            </w:pPr>
            <w:r w:rsidRPr="0042092B">
              <w:rPr>
                <w:rFonts w:ascii="Times New Roman" w:hAnsi="Times New Roman" w:cs="Times New Roman"/>
                <w:sz w:val="20"/>
                <w:szCs w:val="20"/>
              </w:rPr>
              <w:t>Stabilność warunków mikroklimatycznych</w:t>
            </w:r>
          </w:p>
          <w:p w14:paraId="0B0AAB6F" w14:textId="77777777" w:rsidR="00A9778F" w:rsidRPr="0042092B" w:rsidRDefault="00A9778F" w:rsidP="005C10B7">
            <w:pPr>
              <w:pStyle w:val="Akapitzlist"/>
              <w:numPr>
                <w:ilvl w:val="0"/>
                <w:numId w:val="7"/>
              </w:numPr>
              <w:rPr>
                <w:rFonts w:ascii="Times New Roman" w:hAnsi="Times New Roman" w:cs="Times New Roman"/>
                <w:sz w:val="20"/>
                <w:szCs w:val="20"/>
              </w:rPr>
            </w:pPr>
            <w:r w:rsidRPr="0042092B">
              <w:rPr>
                <w:rFonts w:ascii="Times New Roman" w:hAnsi="Times New Roman" w:cs="Times New Roman"/>
                <w:sz w:val="20"/>
                <w:szCs w:val="20"/>
              </w:rPr>
              <w:t>Zachowanie specyficznej bioróżnorodności stref przywodnych (gatunki o specyficznych wymaganiach mikroklimatycznych: cieniolubne, wilgociolubne).</w:t>
            </w:r>
          </w:p>
        </w:tc>
        <w:tc>
          <w:tcPr>
            <w:tcW w:w="5350" w:type="dxa"/>
          </w:tcPr>
          <w:p w14:paraId="335F68E3" w14:textId="77777777" w:rsidR="00A9778F" w:rsidRPr="0042092B" w:rsidRDefault="00A9778F" w:rsidP="008B5BE3">
            <w:pPr>
              <w:pBdr>
                <w:top w:val="nil"/>
                <w:left w:val="nil"/>
                <w:bottom w:val="nil"/>
                <w:right w:val="nil"/>
                <w:between w:val="nil"/>
              </w:pBdr>
              <w:rPr>
                <w:rFonts w:ascii="Times New Roman" w:hAnsi="Times New Roman" w:cs="Times New Roman"/>
                <w:smallCaps/>
                <w:sz w:val="20"/>
                <w:szCs w:val="20"/>
              </w:rPr>
            </w:pPr>
            <w:r w:rsidRPr="0042092B">
              <w:rPr>
                <w:rFonts w:ascii="Times New Roman" w:hAnsi="Times New Roman" w:cs="Times New Roman"/>
                <w:smallCaps/>
                <w:sz w:val="20"/>
                <w:szCs w:val="20"/>
              </w:rPr>
              <w:t>Ograniczenia:</w:t>
            </w:r>
          </w:p>
          <w:p w14:paraId="6E47A2B4"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Pozostawienie znacznej części dojrzałego drzewostanu do naturalnego rozkładu (zgodnie z kryterium definiującym);</w:t>
            </w:r>
          </w:p>
          <w:p w14:paraId="4D39D637"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Cięcia ograniczone tylko do konkretnych gatunków;</w:t>
            </w:r>
          </w:p>
          <w:p w14:paraId="3EDBDB84" w14:textId="77777777" w:rsidR="00A9778F" w:rsidRPr="0042092B" w:rsidRDefault="00A9778F" w:rsidP="008B5BE3">
            <w:pPr>
              <w:pBdr>
                <w:top w:val="nil"/>
                <w:left w:val="nil"/>
                <w:bottom w:val="nil"/>
                <w:right w:val="nil"/>
                <w:between w:val="nil"/>
              </w:pBdr>
              <w:spacing w:before="120"/>
              <w:rPr>
                <w:rFonts w:ascii="Times New Roman" w:hAnsi="Times New Roman" w:cs="Times New Roman"/>
                <w:smallCaps/>
                <w:sz w:val="20"/>
                <w:szCs w:val="20"/>
              </w:rPr>
            </w:pPr>
            <w:r w:rsidRPr="0042092B">
              <w:rPr>
                <w:rFonts w:ascii="Times New Roman" w:hAnsi="Times New Roman" w:cs="Times New Roman"/>
                <w:smallCaps/>
                <w:sz w:val="20"/>
                <w:szCs w:val="20"/>
              </w:rPr>
              <w:t>Modyfikacje:</w:t>
            </w:r>
          </w:p>
          <w:p w14:paraId="13812123"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Modyfikacje rębni: eliminacja cięć zupełnych, preferowane cięcia przerębowe;</w:t>
            </w:r>
          </w:p>
          <w:p w14:paraId="5BE0E872"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Przy odnawianiu lasu maksymalne wykorzystanie naturalnego odnowienia;</w:t>
            </w:r>
          </w:p>
          <w:p w14:paraId="5E42481C"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Minimalizowanie naruszeń powierzchni gleby przy zrywce i podwozie drewna;</w:t>
            </w:r>
          </w:p>
          <w:p w14:paraId="2FD54D30"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Troska o możliwość powstawania oraz pozostawianie martwego drewna i drzew biocenotycznych (w szerokim rozumieniu);</w:t>
            </w:r>
          </w:p>
          <w:p w14:paraId="24FEFD4F" w14:textId="77777777" w:rsidR="00A9778F" w:rsidRPr="0042092B" w:rsidRDefault="00A9778F" w:rsidP="008B5BE3">
            <w:pPr>
              <w:pBdr>
                <w:top w:val="nil"/>
                <w:left w:val="nil"/>
                <w:bottom w:val="nil"/>
                <w:right w:val="nil"/>
                <w:between w:val="nil"/>
              </w:pBdr>
              <w:ind w:left="360"/>
              <w:rPr>
                <w:rFonts w:ascii="Times New Roman" w:hAnsi="Times New Roman" w:cs="Times New Roman"/>
                <w:sz w:val="20"/>
                <w:szCs w:val="20"/>
              </w:rPr>
            </w:pPr>
          </w:p>
        </w:tc>
      </w:tr>
      <w:tr w:rsidR="001414B4" w:rsidRPr="0042092B" w14:paraId="0C1D630A" w14:textId="77777777" w:rsidTr="008B5BE3">
        <w:tc>
          <w:tcPr>
            <w:tcW w:w="564" w:type="dxa"/>
          </w:tcPr>
          <w:p w14:paraId="237F8C22" w14:textId="072834E8" w:rsidR="00A9778F" w:rsidRPr="0042092B" w:rsidRDefault="0046717A" w:rsidP="008B5BE3">
            <w:pPr>
              <w:rPr>
                <w:rFonts w:ascii="Times New Roman" w:hAnsi="Times New Roman" w:cs="Times New Roman"/>
                <w:sz w:val="20"/>
                <w:szCs w:val="20"/>
              </w:rPr>
            </w:pPr>
            <w:r w:rsidRPr="0042092B">
              <w:rPr>
                <w:rFonts w:ascii="Times New Roman" w:hAnsi="Times New Roman" w:cs="Times New Roman"/>
                <w:sz w:val="20"/>
                <w:szCs w:val="20"/>
              </w:rPr>
              <w:t>8.</w:t>
            </w:r>
          </w:p>
        </w:tc>
        <w:tc>
          <w:tcPr>
            <w:tcW w:w="2975" w:type="dxa"/>
          </w:tcPr>
          <w:p w14:paraId="6F2FADE5" w14:textId="5FFB49F6" w:rsidR="00A9778F" w:rsidRPr="0042092B" w:rsidRDefault="00A9778F" w:rsidP="008B5BE3">
            <w:pPr>
              <w:rPr>
                <w:rFonts w:ascii="Times New Roman" w:eastAsia="Times New Roman" w:hAnsi="Times New Roman" w:cs="Times New Roman"/>
                <w:b/>
                <w:sz w:val="20"/>
                <w:szCs w:val="20"/>
                <w:lang w:eastAsia="pl-PL"/>
              </w:rPr>
            </w:pPr>
            <w:r w:rsidRPr="0042092B">
              <w:rPr>
                <w:rFonts w:ascii="Times New Roman" w:eastAsia="Times New Roman" w:hAnsi="Times New Roman" w:cs="Times New Roman"/>
                <w:b/>
                <w:sz w:val="20"/>
                <w:szCs w:val="20"/>
                <w:lang w:eastAsia="pl-PL"/>
              </w:rPr>
              <w:t xml:space="preserve">Inne </w:t>
            </w:r>
            <w:r w:rsidR="00363DBE" w:rsidRPr="0042092B">
              <w:rPr>
                <w:rFonts w:ascii="Times New Roman" w:eastAsia="Times New Roman" w:hAnsi="Times New Roman" w:cs="Times New Roman"/>
                <w:b/>
                <w:sz w:val="20"/>
                <w:szCs w:val="20"/>
                <w:lang w:eastAsia="pl-PL"/>
              </w:rPr>
              <w:t>d</w:t>
            </w:r>
            <w:r w:rsidRPr="0042092B">
              <w:rPr>
                <w:rFonts w:ascii="Times New Roman" w:eastAsia="Times New Roman" w:hAnsi="Times New Roman" w:cs="Times New Roman"/>
                <w:b/>
                <w:sz w:val="20"/>
                <w:szCs w:val="20"/>
                <w:lang w:eastAsia="pl-PL"/>
              </w:rPr>
              <w:t xml:space="preserve">rzewostany </w:t>
            </w:r>
            <w:r w:rsidR="00E51FA1" w:rsidRPr="0042092B">
              <w:rPr>
                <w:rFonts w:ascii="Times New Roman" w:eastAsia="Times New Roman" w:hAnsi="Times New Roman" w:cs="Times New Roman"/>
                <w:b/>
                <w:sz w:val="20"/>
                <w:szCs w:val="20"/>
                <w:lang w:eastAsia="pl-PL"/>
              </w:rPr>
              <w:t>(P19)</w:t>
            </w:r>
          </w:p>
        </w:tc>
        <w:tc>
          <w:tcPr>
            <w:tcW w:w="5103" w:type="dxa"/>
          </w:tcPr>
          <w:p w14:paraId="132F1737" w14:textId="77777777" w:rsidR="00A9778F" w:rsidRPr="0042092B" w:rsidRDefault="00A9778F" w:rsidP="005C10B7">
            <w:pPr>
              <w:pStyle w:val="Akapitzlist"/>
              <w:numPr>
                <w:ilvl w:val="0"/>
                <w:numId w:val="7"/>
              </w:numPr>
              <w:rPr>
                <w:rFonts w:ascii="Times New Roman" w:hAnsi="Times New Roman" w:cs="Times New Roman"/>
                <w:sz w:val="20"/>
                <w:szCs w:val="20"/>
              </w:rPr>
            </w:pPr>
            <w:r w:rsidRPr="0042092B">
              <w:rPr>
                <w:rFonts w:ascii="Times New Roman" w:hAnsi="Times New Roman" w:cs="Times New Roman"/>
                <w:sz w:val="20"/>
                <w:szCs w:val="20"/>
              </w:rPr>
              <w:t>Cechy indywidualne</w:t>
            </w:r>
          </w:p>
        </w:tc>
        <w:tc>
          <w:tcPr>
            <w:tcW w:w="5350" w:type="dxa"/>
          </w:tcPr>
          <w:p w14:paraId="109A578C" w14:textId="77777777" w:rsidR="00A9778F" w:rsidRPr="0042092B" w:rsidRDefault="00A9778F" w:rsidP="005C10B7">
            <w:pPr>
              <w:numPr>
                <w:ilvl w:val="0"/>
                <w:numId w:val="6"/>
              </w:numPr>
              <w:rPr>
                <w:rFonts w:ascii="Times New Roman" w:hAnsi="Times New Roman" w:cs="Times New Roman"/>
                <w:smallCaps/>
                <w:sz w:val="20"/>
                <w:szCs w:val="20"/>
              </w:rPr>
            </w:pPr>
            <w:r w:rsidRPr="0042092B">
              <w:rPr>
                <w:rFonts w:ascii="Times New Roman" w:hAnsi="Times New Roman" w:cs="Times New Roman"/>
                <w:sz w:val="20"/>
                <w:szCs w:val="20"/>
              </w:rPr>
              <w:t>Pełen zestaw ograniczeń i modyfikacji – zależnie od sytuacji indywidualnej</w:t>
            </w:r>
          </w:p>
        </w:tc>
      </w:tr>
    </w:tbl>
    <w:p w14:paraId="1BD18F52" w14:textId="77777777" w:rsidR="00A9778F" w:rsidRPr="0042092B" w:rsidRDefault="00A9778F" w:rsidP="00A9778F">
      <w:pPr>
        <w:spacing w:after="0" w:line="240" w:lineRule="auto"/>
        <w:rPr>
          <w:rFonts w:ascii="Times New Roman" w:hAnsi="Times New Roman" w:cs="Times New Roman"/>
          <w:sz w:val="20"/>
          <w:szCs w:val="20"/>
        </w:rPr>
      </w:pPr>
    </w:p>
    <w:p w14:paraId="5173F7E8" w14:textId="77777777" w:rsidR="00A9778F" w:rsidRPr="0042092B" w:rsidRDefault="00A9778F" w:rsidP="00A9778F">
      <w:pPr>
        <w:spacing w:after="0" w:line="240" w:lineRule="auto"/>
        <w:rPr>
          <w:rFonts w:ascii="Times New Roman" w:hAnsi="Times New Roman" w:cs="Times New Roman"/>
          <w:sz w:val="20"/>
          <w:szCs w:val="20"/>
        </w:rPr>
      </w:pPr>
    </w:p>
    <w:p w14:paraId="68FA652E" w14:textId="77777777" w:rsidR="00A9778F" w:rsidRPr="0042092B" w:rsidRDefault="00A9778F" w:rsidP="00100FF3">
      <w:pPr>
        <w:pStyle w:val="Nagwek2"/>
        <w:rPr>
          <w:rFonts w:ascii="Times New Roman" w:hAnsi="Times New Roman" w:cs="Times New Roman"/>
          <w:b/>
          <w:bCs/>
          <w:color w:val="auto"/>
          <w:sz w:val="20"/>
          <w:szCs w:val="20"/>
        </w:rPr>
      </w:pPr>
      <w:bookmarkStart w:id="7" w:name="_Toc167083864"/>
      <w:bookmarkStart w:id="8" w:name="_Toc168577538"/>
      <w:r w:rsidRPr="0042092B">
        <w:rPr>
          <w:rFonts w:ascii="Times New Roman" w:hAnsi="Times New Roman" w:cs="Times New Roman"/>
          <w:b/>
          <w:bCs/>
          <w:color w:val="auto"/>
          <w:sz w:val="20"/>
          <w:szCs w:val="20"/>
        </w:rPr>
        <w:t>Ewentualne konflikty między funkcją społeczną a wartościami przyrodniczymi, w przypadku nakładania się w tym samym lesie</w:t>
      </w:r>
      <w:bookmarkEnd w:id="7"/>
      <w:bookmarkEnd w:id="8"/>
    </w:p>
    <w:p w14:paraId="6908971C" w14:textId="77777777" w:rsidR="00A9778F" w:rsidRPr="0042092B" w:rsidRDefault="00A9778F" w:rsidP="00A9778F">
      <w:pPr>
        <w:spacing w:after="0" w:line="240" w:lineRule="auto"/>
        <w:rPr>
          <w:rFonts w:ascii="Times New Roman" w:hAnsi="Times New Roman" w:cs="Times New Roman"/>
          <w:sz w:val="20"/>
          <w:szCs w:val="20"/>
        </w:rPr>
      </w:pPr>
    </w:p>
    <w:tbl>
      <w:tblPr>
        <w:tblStyle w:val="Tabela-Siatka"/>
        <w:tblW w:w="0" w:type="auto"/>
        <w:tblLook w:val="04A0" w:firstRow="1" w:lastRow="0" w:firstColumn="1" w:lastColumn="0" w:noHBand="0" w:noVBand="1"/>
      </w:tblPr>
      <w:tblGrid>
        <w:gridCol w:w="846"/>
        <w:gridCol w:w="7087"/>
        <w:gridCol w:w="6059"/>
      </w:tblGrid>
      <w:tr w:rsidR="0042092B" w:rsidRPr="0042092B" w14:paraId="60F54EA4" w14:textId="77777777" w:rsidTr="008B5BE3">
        <w:tc>
          <w:tcPr>
            <w:tcW w:w="846" w:type="dxa"/>
          </w:tcPr>
          <w:p w14:paraId="099A019D" w14:textId="77777777" w:rsidR="00A9778F" w:rsidRPr="0042092B" w:rsidRDefault="00A9778F" w:rsidP="008B5BE3">
            <w:pPr>
              <w:rPr>
                <w:rFonts w:ascii="Times New Roman" w:hAnsi="Times New Roman" w:cs="Times New Roman"/>
                <w:b/>
                <w:sz w:val="20"/>
                <w:szCs w:val="20"/>
              </w:rPr>
            </w:pPr>
            <w:r w:rsidRPr="0042092B">
              <w:rPr>
                <w:rFonts w:ascii="Times New Roman" w:hAnsi="Times New Roman" w:cs="Times New Roman"/>
                <w:b/>
                <w:sz w:val="20"/>
                <w:szCs w:val="20"/>
              </w:rPr>
              <w:t>Lp.</w:t>
            </w:r>
          </w:p>
        </w:tc>
        <w:tc>
          <w:tcPr>
            <w:tcW w:w="7087" w:type="dxa"/>
          </w:tcPr>
          <w:p w14:paraId="743CA1D9" w14:textId="77777777" w:rsidR="00A9778F" w:rsidRPr="0042092B" w:rsidRDefault="00A9778F" w:rsidP="008B5BE3">
            <w:pPr>
              <w:rPr>
                <w:rFonts w:ascii="Times New Roman" w:hAnsi="Times New Roman" w:cs="Times New Roman"/>
                <w:b/>
                <w:sz w:val="20"/>
                <w:szCs w:val="20"/>
              </w:rPr>
            </w:pPr>
            <w:r w:rsidRPr="0042092B">
              <w:rPr>
                <w:rFonts w:ascii="Times New Roman" w:hAnsi="Times New Roman" w:cs="Times New Roman"/>
                <w:b/>
                <w:sz w:val="20"/>
                <w:szCs w:val="20"/>
              </w:rPr>
              <w:t>Konflikt</w:t>
            </w:r>
          </w:p>
        </w:tc>
        <w:tc>
          <w:tcPr>
            <w:tcW w:w="6059" w:type="dxa"/>
          </w:tcPr>
          <w:p w14:paraId="5519FC6A" w14:textId="77777777" w:rsidR="00A9778F" w:rsidRPr="0042092B" w:rsidRDefault="00A9778F" w:rsidP="008B5BE3">
            <w:pPr>
              <w:rPr>
                <w:rFonts w:ascii="Times New Roman" w:hAnsi="Times New Roman" w:cs="Times New Roman"/>
                <w:b/>
                <w:sz w:val="20"/>
                <w:szCs w:val="20"/>
              </w:rPr>
            </w:pPr>
            <w:r w:rsidRPr="0042092B">
              <w:rPr>
                <w:rFonts w:ascii="Times New Roman" w:hAnsi="Times New Roman" w:cs="Times New Roman"/>
                <w:b/>
                <w:sz w:val="20"/>
                <w:szCs w:val="20"/>
              </w:rPr>
              <w:t>Kierunki rozwiązywania</w:t>
            </w:r>
          </w:p>
        </w:tc>
      </w:tr>
      <w:tr w:rsidR="0042092B" w:rsidRPr="0042092B" w14:paraId="49C4C36A" w14:textId="77777777" w:rsidTr="008B5BE3">
        <w:tc>
          <w:tcPr>
            <w:tcW w:w="846" w:type="dxa"/>
          </w:tcPr>
          <w:p w14:paraId="3DD6C524" w14:textId="77777777" w:rsidR="00A9778F" w:rsidRPr="0042092B" w:rsidRDefault="00A9778F" w:rsidP="008B5BE3">
            <w:pPr>
              <w:rPr>
                <w:rFonts w:ascii="Times New Roman" w:hAnsi="Times New Roman" w:cs="Times New Roman"/>
                <w:sz w:val="20"/>
                <w:szCs w:val="20"/>
              </w:rPr>
            </w:pPr>
            <w:r w:rsidRPr="0042092B">
              <w:rPr>
                <w:rFonts w:ascii="Times New Roman" w:hAnsi="Times New Roman" w:cs="Times New Roman"/>
                <w:sz w:val="20"/>
                <w:szCs w:val="20"/>
              </w:rPr>
              <w:t>1.</w:t>
            </w:r>
          </w:p>
        </w:tc>
        <w:tc>
          <w:tcPr>
            <w:tcW w:w="7087" w:type="dxa"/>
          </w:tcPr>
          <w:p w14:paraId="7355CE91" w14:textId="77777777" w:rsidR="00A9778F" w:rsidRPr="0042092B" w:rsidRDefault="00A9778F" w:rsidP="008B5BE3">
            <w:pPr>
              <w:rPr>
                <w:rFonts w:ascii="Times New Roman" w:hAnsi="Times New Roman" w:cs="Times New Roman"/>
                <w:sz w:val="20"/>
                <w:szCs w:val="20"/>
              </w:rPr>
            </w:pPr>
            <w:r w:rsidRPr="0042092B">
              <w:rPr>
                <w:rFonts w:ascii="Times New Roman" w:hAnsi="Times New Roman" w:cs="Times New Roman"/>
                <w:sz w:val="20"/>
                <w:szCs w:val="20"/>
              </w:rPr>
              <w:t>Niektóre elementy cenne przyrodniczo (drzewa biocenotyczne, martwe drzewa stojące) mogą stwarzać podwyższone ryzyko dla ludzi, trudno akceptowalne w miejscach liczniej uczęszczanych.</w:t>
            </w:r>
          </w:p>
        </w:tc>
        <w:tc>
          <w:tcPr>
            <w:tcW w:w="6059" w:type="dxa"/>
          </w:tcPr>
          <w:p w14:paraId="3DE27E5F" w14:textId="7530714B"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Konieczne jest systemowe zmienienie regulacji dotyczących odpowiedzialności za bezpieczeństwo osób przebywających w lesie i stan sanitarny lasu</w:t>
            </w:r>
            <w:r w:rsidR="003912E9" w:rsidRPr="0042092B">
              <w:rPr>
                <w:rFonts w:ascii="Times New Roman" w:hAnsi="Times New Roman" w:cs="Times New Roman"/>
                <w:sz w:val="20"/>
                <w:szCs w:val="20"/>
              </w:rPr>
              <w:t>.</w:t>
            </w:r>
          </w:p>
          <w:p w14:paraId="3516D95B" w14:textId="77777777" w:rsidR="00A9778F" w:rsidRPr="0042092B" w:rsidRDefault="00A9778F" w:rsidP="005C10B7">
            <w:pPr>
              <w:numPr>
                <w:ilvl w:val="0"/>
                <w:numId w:val="6"/>
              </w:numPr>
              <w:rPr>
                <w:rFonts w:ascii="Times New Roman" w:hAnsi="Times New Roman" w:cs="Times New Roman"/>
                <w:sz w:val="20"/>
                <w:szCs w:val="20"/>
              </w:rPr>
            </w:pPr>
            <w:r w:rsidRPr="0042092B">
              <w:rPr>
                <w:rFonts w:ascii="Times New Roman" w:hAnsi="Times New Roman" w:cs="Times New Roman"/>
                <w:sz w:val="20"/>
                <w:szCs w:val="20"/>
              </w:rPr>
              <w:t>Indywidualna ocena ryzyka w każdym przypadku: ważenie ryzyka i wartości biocenotycznej;</w:t>
            </w:r>
          </w:p>
          <w:p w14:paraId="489D3F8A" w14:textId="77777777" w:rsidR="00A9778F" w:rsidRPr="0042092B" w:rsidRDefault="00A9778F" w:rsidP="005C10B7">
            <w:pPr>
              <w:numPr>
                <w:ilvl w:val="0"/>
                <w:numId w:val="6"/>
              </w:numPr>
              <w:rPr>
                <w:rFonts w:ascii="Times New Roman" w:hAnsi="Times New Roman" w:cs="Times New Roman"/>
                <w:sz w:val="20"/>
                <w:szCs w:val="20"/>
              </w:rPr>
            </w:pPr>
            <w:r w:rsidRPr="0042092B">
              <w:rPr>
                <w:rFonts w:ascii="Times New Roman" w:hAnsi="Times New Roman" w:cs="Times New Roman"/>
                <w:sz w:val="20"/>
                <w:szCs w:val="20"/>
              </w:rPr>
              <w:t>Informowanie o ryzyku</w:t>
            </w:r>
          </w:p>
          <w:p w14:paraId="539B75E9" w14:textId="77777777" w:rsidR="00A9778F" w:rsidRPr="0042092B" w:rsidRDefault="00A9778F" w:rsidP="005C10B7">
            <w:pPr>
              <w:numPr>
                <w:ilvl w:val="0"/>
                <w:numId w:val="6"/>
              </w:numPr>
              <w:rPr>
                <w:rFonts w:ascii="Times New Roman" w:hAnsi="Times New Roman" w:cs="Times New Roman"/>
                <w:sz w:val="20"/>
                <w:szCs w:val="20"/>
              </w:rPr>
            </w:pPr>
            <w:r w:rsidRPr="0042092B">
              <w:rPr>
                <w:rFonts w:ascii="Times New Roman" w:hAnsi="Times New Roman" w:cs="Times New Roman"/>
                <w:sz w:val="20"/>
                <w:szCs w:val="20"/>
              </w:rPr>
              <w:t>Rozwiązania ograniczające ryzyko, ale zachowujące, przynajmniej częściowo, wartość biocenotyczną (np. pozostawianie ostańców; ograniczanie się do interwencji z zakresu chirurgii drzew, pozostawianie obalonych drzew)</w:t>
            </w:r>
          </w:p>
          <w:p w14:paraId="0E075140" w14:textId="77777777" w:rsidR="00A9778F" w:rsidRPr="0042092B" w:rsidRDefault="00A9778F" w:rsidP="008B5BE3">
            <w:pPr>
              <w:rPr>
                <w:rFonts w:ascii="Times New Roman" w:hAnsi="Times New Roman" w:cs="Times New Roman"/>
                <w:sz w:val="20"/>
                <w:szCs w:val="20"/>
              </w:rPr>
            </w:pPr>
          </w:p>
        </w:tc>
      </w:tr>
      <w:tr w:rsidR="007F58C6" w:rsidRPr="0042092B" w14:paraId="61973181" w14:textId="77777777" w:rsidTr="008B5BE3">
        <w:tc>
          <w:tcPr>
            <w:tcW w:w="846" w:type="dxa"/>
          </w:tcPr>
          <w:p w14:paraId="1C899812" w14:textId="77777777" w:rsidR="00A9778F" w:rsidRPr="0042092B" w:rsidRDefault="00A9778F" w:rsidP="008B5BE3">
            <w:pPr>
              <w:rPr>
                <w:rFonts w:ascii="Times New Roman" w:hAnsi="Times New Roman" w:cs="Times New Roman"/>
                <w:sz w:val="20"/>
                <w:szCs w:val="20"/>
              </w:rPr>
            </w:pPr>
            <w:r w:rsidRPr="0042092B">
              <w:rPr>
                <w:rFonts w:ascii="Times New Roman" w:hAnsi="Times New Roman" w:cs="Times New Roman"/>
                <w:sz w:val="20"/>
                <w:szCs w:val="20"/>
              </w:rPr>
              <w:lastRenderedPageBreak/>
              <w:t>2.</w:t>
            </w:r>
          </w:p>
        </w:tc>
        <w:tc>
          <w:tcPr>
            <w:tcW w:w="7087" w:type="dxa"/>
          </w:tcPr>
          <w:p w14:paraId="659BA6DB" w14:textId="77777777" w:rsidR="00A9778F" w:rsidRPr="0042092B" w:rsidRDefault="00A9778F" w:rsidP="008B5BE3">
            <w:pPr>
              <w:rPr>
                <w:rFonts w:ascii="Times New Roman" w:hAnsi="Times New Roman" w:cs="Times New Roman"/>
                <w:sz w:val="20"/>
                <w:szCs w:val="20"/>
              </w:rPr>
            </w:pPr>
            <w:r w:rsidRPr="0042092B">
              <w:rPr>
                <w:rFonts w:ascii="Times New Roman" w:hAnsi="Times New Roman" w:cs="Times New Roman"/>
                <w:sz w:val="20"/>
                <w:szCs w:val="20"/>
              </w:rPr>
              <w:t>Nadmierny ruch turystyczny może zagrażać niektórych wartościom przyrodniczym (zwykle potrzeby przyrodnicze powinny mieć priorytet)</w:t>
            </w:r>
          </w:p>
        </w:tc>
        <w:tc>
          <w:tcPr>
            <w:tcW w:w="6059" w:type="dxa"/>
          </w:tcPr>
          <w:p w14:paraId="1F5D01DE"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Miękka kanalizacja ruchu (dogodne ścieżki i przejścia omijające miejsca wrażliwe; utrudnianie dostępu do miejsc wrażliwych).</w:t>
            </w:r>
          </w:p>
          <w:p w14:paraId="4E1D611D"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Twarda regulacja ruchu (strefy z zakazem wstępu w miejscach wrażliwych).</w:t>
            </w:r>
          </w:p>
          <w:p w14:paraId="5823699B" w14:textId="77777777" w:rsidR="00A9778F" w:rsidRPr="0042092B" w:rsidRDefault="00A9778F" w:rsidP="005C10B7">
            <w:pPr>
              <w:numPr>
                <w:ilvl w:val="0"/>
                <w:numId w:val="6"/>
              </w:numPr>
              <w:pBdr>
                <w:top w:val="nil"/>
                <w:left w:val="nil"/>
                <w:bottom w:val="nil"/>
                <w:right w:val="nil"/>
                <w:between w:val="nil"/>
              </w:pBdr>
              <w:rPr>
                <w:rFonts w:ascii="Times New Roman" w:hAnsi="Times New Roman" w:cs="Times New Roman"/>
                <w:sz w:val="20"/>
                <w:szCs w:val="20"/>
              </w:rPr>
            </w:pPr>
            <w:r w:rsidRPr="0042092B">
              <w:rPr>
                <w:rFonts w:ascii="Times New Roman" w:hAnsi="Times New Roman" w:cs="Times New Roman"/>
                <w:sz w:val="20"/>
                <w:szCs w:val="20"/>
              </w:rPr>
              <w:t>Monitoring ruchu w miejscach szczególnie zagrożonych</w:t>
            </w:r>
          </w:p>
        </w:tc>
      </w:tr>
      <w:bookmarkEnd w:id="0"/>
    </w:tbl>
    <w:p w14:paraId="005305AC" w14:textId="77777777" w:rsidR="00A9778F" w:rsidRPr="0042092B" w:rsidRDefault="00A9778F" w:rsidP="00A9778F">
      <w:pPr>
        <w:spacing w:after="0" w:line="240" w:lineRule="auto"/>
        <w:rPr>
          <w:rFonts w:ascii="Times New Roman" w:hAnsi="Times New Roman" w:cs="Times New Roman"/>
          <w:sz w:val="20"/>
          <w:szCs w:val="20"/>
        </w:rPr>
      </w:pPr>
    </w:p>
    <w:sectPr w:rsidR="00A9778F" w:rsidRPr="0042092B" w:rsidSect="00B223F4">
      <w:headerReference w:type="default" r:id="rId9"/>
      <w:type w:val="continuous"/>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73593" w14:textId="77777777" w:rsidR="0096632E" w:rsidRDefault="0096632E" w:rsidP="0067335F">
      <w:pPr>
        <w:spacing w:after="0" w:line="240" w:lineRule="auto"/>
      </w:pPr>
      <w:r>
        <w:separator/>
      </w:r>
    </w:p>
  </w:endnote>
  <w:endnote w:type="continuationSeparator" w:id="0">
    <w:p w14:paraId="0964A8D7" w14:textId="77777777" w:rsidR="0096632E" w:rsidRDefault="0096632E" w:rsidP="00673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A51FE2" w14:textId="77777777" w:rsidR="0096632E" w:rsidRDefault="0096632E" w:rsidP="0067335F">
      <w:pPr>
        <w:spacing w:after="0" w:line="240" w:lineRule="auto"/>
      </w:pPr>
      <w:r>
        <w:separator/>
      </w:r>
    </w:p>
  </w:footnote>
  <w:footnote w:type="continuationSeparator" w:id="0">
    <w:p w14:paraId="480D4D10" w14:textId="77777777" w:rsidR="0096632E" w:rsidRDefault="0096632E" w:rsidP="0067335F">
      <w:pPr>
        <w:spacing w:after="0" w:line="240" w:lineRule="auto"/>
      </w:pPr>
      <w:r>
        <w:continuationSeparator/>
      </w:r>
    </w:p>
  </w:footnote>
  <w:footnote w:id="1">
    <w:p w14:paraId="77F364F7" w14:textId="77777777" w:rsidR="000C3BC0" w:rsidRPr="001414B4" w:rsidRDefault="000C3BC0" w:rsidP="00A9778F">
      <w:pPr>
        <w:pStyle w:val="Tekstprzypisudolnego"/>
        <w:rPr>
          <w:rFonts w:cstheme="minorHAnsi"/>
        </w:rPr>
      </w:pPr>
      <w:r w:rsidRPr="001414B4">
        <w:rPr>
          <w:rStyle w:val="Odwoanieprzypisudolnego"/>
          <w:rFonts w:cstheme="minorHAnsi"/>
        </w:rPr>
        <w:footnoteRef/>
      </w:r>
      <w:r w:rsidRPr="001414B4">
        <w:rPr>
          <w:rFonts w:cstheme="minorHAnsi"/>
        </w:rPr>
        <w:t xml:space="preserve"> </w:t>
      </w:r>
      <w:r w:rsidRPr="001414B4">
        <w:rPr>
          <w:rFonts w:eastAsia="Times New Roman" w:cstheme="minorHAnsi"/>
          <w:bCs/>
          <w:lang w:eastAsia="pl-PL"/>
        </w:rPr>
        <w:t>Las niezagospodarowany, naturalnie się rozwijający, dość dobrze pełni funkcje wodochronne. W przypadku zniszczenia drzewostanu przez naturalne katastrofy, gradacje, z reguły funkcja wodochronna doznaje mniejszego uszczerbku, gdy pozostawi się martwe  drzewa i teren do naturalnej sukcesji / regeneracji, a doznaje dużego uszczerbku gdy usuwa się zniszczony drzewostan i odnawia las sztucznie.</w:t>
      </w:r>
    </w:p>
  </w:footnote>
  <w:footnote w:id="2">
    <w:p w14:paraId="4F7550F7" w14:textId="77777777" w:rsidR="000C3BC0" w:rsidRPr="001414B4" w:rsidRDefault="000C3BC0" w:rsidP="00A9778F">
      <w:pPr>
        <w:pStyle w:val="Tekstprzypisudolnego"/>
        <w:rPr>
          <w:rFonts w:cstheme="minorHAnsi"/>
        </w:rPr>
      </w:pPr>
      <w:r w:rsidRPr="001414B4">
        <w:rPr>
          <w:rStyle w:val="Odwoanieprzypisudolnego"/>
          <w:rFonts w:cstheme="minorHAnsi"/>
        </w:rPr>
        <w:footnoteRef/>
      </w:r>
      <w:r w:rsidRPr="001414B4">
        <w:rPr>
          <w:rFonts w:cstheme="minorHAnsi"/>
        </w:rPr>
        <w:t xml:space="preserve"> Potrzebne zabiegi ochronne zwykle nie przypominają gospodarki leśnej. Zwykle nie obejmują cięć rębnych.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EEFB6" w14:textId="77A1F87B" w:rsidR="00976A41" w:rsidRPr="00976A41" w:rsidRDefault="00976A41">
    <w:pPr>
      <w:pStyle w:val="Nagwek"/>
      <w:rPr>
        <w:rFonts w:ascii="Times New Roman" w:hAnsi="Times New Roman" w:cs="Times New Roman"/>
      </w:rPr>
    </w:pPr>
    <w:r>
      <w:rPr>
        <w:rFonts w:ascii="Times New Roman" w:hAnsi="Times New Roman" w:cs="Times New Roman"/>
      </w:rPr>
      <w:t xml:space="preserve">Załącznik 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66BC9"/>
    <w:multiLevelType w:val="multilevel"/>
    <w:tmpl w:val="BA9094E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1842421"/>
    <w:multiLevelType w:val="hybridMultilevel"/>
    <w:tmpl w:val="5AF8536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4ED20FC"/>
    <w:multiLevelType w:val="hybridMultilevel"/>
    <w:tmpl w:val="28B86C4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3F294A95"/>
    <w:multiLevelType w:val="hybridMultilevel"/>
    <w:tmpl w:val="DB24966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4F9A1645"/>
    <w:multiLevelType w:val="multilevel"/>
    <w:tmpl w:val="0C50DCC8"/>
    <w:lvl w:ilvl="0">
      <w:start w:val="1"/>
      <w:numFmt w:val="none"/>
      <w:pStyle w:val="Styldopkt"/>
      <w:lvlText w:val=""/>
      <w:lvlJc w:val="left"/>
      <w:pPr>
        <w:ind w:left="0" w:firstLine="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6C762E2"/>
    <w:multiLevelType w:val="hybridMultilevel"/>
    <w:tmpl w:val="21E82328"/>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14E3859"/>
    <w:multiLevelType w:val="multilevel"/>
    <w:tmpl w:val="BA9094E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62580F4E"/>
    <w:multiLevelType w:val="hybridMultilevel"/>
    <w:tmpl w:val="AC26A8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69C2B06"/>
    <w:multiLevelType w:val="hybridMultilevel"/>
    <w:tmpl w:val="6A60591A"/>
    <w:lvl w:ilvl="0" w:tplc="04150003">
      <w:start w:val="1"/>
      <w:numFmt w:val="bullet"/>
      <w:lvlText w:val="o"/>
      <w:lvlJc w:val="left"/>
      <w:pPr>
        <w:ind w:left="1428" w:hanging="360"/>
      </w:pPr>
      <w:rPr>
        <w:rFonts w:ascii="Courier New" w:hAnsi="Courier New" w:cs="Courier New"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9" w15:restartNumberingAfterBreak="0">
    <w:nsid w:val="76DC356A"/>
    <w:multiLevelType w:val="hybridMultilevel"/>
    <w:tmpl w:val="D032BD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79A15D5D"/>
    <w:multiLevelType w:val="hybridMultilevel"/>
    <w:tmpl w:val="E050FF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40358728">
    <w:abstractNumId w:val="1"/>
  </w:num>
  <w:num w:numId="2" w16cid:durableId="2043019698">
    <w:abstractNumId w:val="10"/>
  </w:num>
  <w:num w:numId="3" w16cid:durableId="871766997">
    <w:abstractNumId w:val="8"/>
  </w:num>
  <w:num w:numId="4" w16cid:durableId="1388337072">
    <w:abstractNumId w:val="5"/>
  </w:num>
  <w:num w:numId="5" w16cid:durableId="2048289281">
    <w:abstractNumId w:val="7"/>
  </w:num>
  <w:num w:numId="6" w16cid:durableId="1691444232">
    <w:abstractNumId w:val="0"/>
  </w:num>
  <w:num w:numId="7" w16cid:durableId="1680499431">
    <w:abstractNumId w:val="6"/>
  </w:num>
  <w:num w:numId="8" w16cid:durableId="1697610875">
    <w:abstractNumId w:val="3"/>
  </w:num>
  <w:num w:numId="9" w16cid:durableId="1108545090">
    <w:abstractNumId w:val="9"/>
  </w:num>
  <w:num w:numId="10" w16cid:durableId="1250114607">
    <w:abstractNumId w:val="2"/>
  </w:num>
  <w:num w:numId="11" w16cid:durableId="208328647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BBD"/>
    <w:rsid w:val="00001482"/>
    <w:rsid w:val="0000430F"/>
    <w:rsid w:val="000056AE"/>
    <w:rsid w:val="000361DA"/>
    <w:rsid w:val="00057D3C"/>
    <w:rsid w:val="00062B97"/>
    <w:rsid w:val="0007488C"/>
    <w:rsid w:val="000C29B2"/>
    <w:rsid w:val="000C3BC0"/>
    <w:rsid w:val="000F10D6"/>
    <w:rsid w:val="00100FF3"/>
    <w:rsid w:val="00117169"/>
    <w:rsid w:val="00136931"/>
    <w:rsid w:val="00137D28"/>
    <w:rsid w:val="001414B4"/>
    <w:rsid w:val="00146C1C"/>
    <w:rsid w:val="00172061"/>
    <w:rsid w:val="00180B96"/>
    <w:rsid w:val="0018650D"/>
    <w:rsid w:val="001A477D"/>
    <w:rsid w:val="001C3C84"/>
    <w:rsid w:val="0022413B"/>
    <w:rsid w:val="0023392E"/>
    <w:rsid w:val="0023572B"/>
    <w:rsid w:val="00242DE8"/>
    <w:rsid w:val="00244D72"/>
    <w:rsid w:val="00245F92"/>
    <w:rsid w:val="00253DB2"/>
    <w:rsid w:val="002B27F4"/>
    <w:rsid w:val="002C738C"/>
    <w:rsid w:val="002C7F96"/>
    <w:rsid w:val="002F2F6F"/>
    <w:rsid w:val="002F415F"/>
    <w:rsid w:val="00300659"/>
    <w:rsid w:val="00303541"/>
    <w:rsid w:val="00312A41"/>
    <w:rsid w:val="00363DBE"/>
    <w:rsid w:val="00386C9A"/>
    <w:rsid w:val="003912E9"/>
    <w:rsid w:val="00396C95"/>
    <w:rsid w:val="00396D44"/>
    <w:rsid w:val="003B24AD"/>
    <w:rsid w:val="003B7613"/>
    <w:rsid w:val="003D0A72"/>
    <w:rsid w:val="003E09BE"/>
    <w:rsid w:val="00405A19"/>
    <w:rsid w:val="00406B10"/>
    <w:rsid w:val="0042092B"/>
    <w:rsid w:val="0043190A"/>
    <w:rsid w:val="00435D72"/>
    <w:rsid w:val="004457DD"/>
    <w:rsid w:val="0046717A"/>
    <w:rsid w:val="00474B9F"/>
    <w:rsid w:val="004A7211"/>
    <w:rsid w:val="004C19D9"/>
    <w:rsid w:val="004D16C2"/>
    <w:rsid w:val="004D3719"/>
    <w:rsid w:val="004D377D"/>
    <w:rsid w:val="004E0B2D"/>
    <w:rsid w:val="004F0C57"/>
    <w:rsid w:val="004F193D"/>
    <w:rsid w:val="00523E97"/>
    <w:rsid w:val="005402C0"/>
    <w:rsid w:val="00540A6B"/>
    <w:rsid w:val="005512E8"/>
    <w:rsid w:val="00555CB3"/>
    <w:rsid w:val="0055754A"/>
    <w:rsid w:val="00564E01"/>
    <w:rsid w:val="005729C4"/>
    <w:rsid w:val="00591522"/>
    <w:rsid w:val="00593810"/>
    <w:rsid w:val="00594172"/>
    <w:rsid w:val="005A26F6"/>
    <w:rsid w:val="005C10B7"/>
    <w:rsid w:val="005D68FD"/>
    <w:rsid w:val="005F4C22"/>
    <w:rsid w:val="005F61C5"/>
    <w:rsid w:val="005F781C"/>
    <w:rsid w:val="00607508"/>
    <w:rsid w:val="00626FFA"/>
    <w:rsid w:val="00633853"/>
    <w:rsid w:val="00635E1C"/>
    <w:rsid w:val="00665D6E"/>
    <w:rsid w:val="00667176"/>
    <w:rsid w:val="0067335F"/>
    <w:rsid w:val="006741CD"/>
    <w:rsid w:val="00676C4D"/>
    <w:rsid w:val="0068296A"/>
    <w:rsid w:val="0069075B"/>
    <w:rsid w:val="006D0E13"/>
    <w:rsid w:val="006D4AD7"/>
    <w:rsid w:val="006D7780"/>
    <w:rsid w:val="006E1820"/>
    <w:rsid w:val="006F1BD7"/>
    <w:rsid w:val="007135A1"/>
    <w:rsid w:val="0071569C"/>
    <w:rsid w:val="00731782"/>
    <w:rsid w:val="00767D73"/>
    <w:rsid w:val="00775485"/>
    <w:rsid w:val="00797BD4"/>
    <w:rsid w:val="00797D5B"/>
    <w:rsid w:val="007B0916"/>
    <w:rsid w:val="007C5EA1"/>
    <w:rsid w:val="007D53DF"/>
    <w:rsid w:val="007D6A43"/>
    <w:rsid w:val="007E3F0C"/>
    <w:rsid w:val="007F0317"/>
    <w:rsid w:val="007F58C6"/>
    <w:rsid w:val="00801565"/>
    <w:rsid w:val="00845280"/>
    <w:rsid w:val="008A375C"/>
    <w:rsid w:val="008A5981"/>
    <w:rsid w:val="008B5BE3"/>
    <w:rsid w:val="008C782D"/>
    <w:rsid w:val="008F0C45"/>
    <w:rsid w:val="00923396"/>
    <w:rsid w:val="0094624A"/>
    <w:rsid w:val="0096632E"/>
    <w:rsid w:val="00976A41"/>
    <w:rsid w:val="00986A35"/>
    <w:rsid w:val="009A731C"/>
    <w:rsid w:val="009F426C"/>
    <w:rsid w:val="00A034EA"/>
    <w:rsid w:val="00A331CA"/>
    <w:rsid w:val="00A50011"/>
    <w:rsid w:val="00A70AA2"/>
    <w:rsid w:val="00A81D5E"/>
    <w:rsid w:val="00A9778F"/>
    <w:rsid w:val="00AA11ED"/>
    <w:rsid w:val="00AA2DE6"/>
    <w:rsid w:val="00AF3375"/>
    <w:rsid w:val="00AF4D6E"/>
    <w:rsid w:val="00B026B7"/>
    <w:rsid w:val="00B02D6D"/>
    <w:rsid w:val="00B04689"/>
    <w:rsid w:val="00B223F4"/>
    <w:rsid w:val="00B30BE6"/>
    <w:rsid w:val="00B340F2"/>
    <w:rsid w:val="00B507D8"/>
    <w:rsid w:val="00B53565"/>
    <w:rsid w:val="00B91775"/>
    <w:rsid w:val="00BA1AF2"/>
    <w:rsid w:val="00BA1E65"/>
    <w:rsid w:val="00BA6158"/>
    <w:rsid w:val="00BB3386"/>
    <w:rsid w:val="00BC5B0B"/>
    <w:rsid w:val="00BF20D4"/>
    <w:rsid w:val="00C05823"/>
    <w:rsid w:val="00C143E6"/>
    <w:rsid w:val="00C244AF"/>
    <w:rsid w:val="00C33A60"/>
    <w:rsid w:val="00C42538"/>
    <w:rsid w:val="00C66B38"/>
    <w:rsid w:val="00C94ED8"/>
    <w:rsid w:val="00D04C51"/>
    <w:rsid w:val="00D15927"/>
    <w:rsid w:val="00D552E4"/>
    <w:rsid w:val="00D6336F"/>
    <w:rsid w:val="00D70534"/>
    <w:rsid w:val="00D746DA"/>
    <w:rsid w:val="00D82BBD"/>
    <w:rsid w:val="00D913C2"/>
    <w:rsid w:val="00DC08AC"/>
    <w:rsid w:val="00DE538E"/>
    <w:rsid w:val="00E27176"/>
    <w:rsid w:val="00E51FA1"/>
    <w:rsid w:val="00E55006"/>
    <w:rsid w:val="00E55228"/>
    <w:rsid w:val="00EA5E27"/>
    <w:rsid w:val="00EC2CE1"/>
    <w:rsid w:val="00ED0A4B"/>
    <w:rsid w:val="00ED0CE6"/>
    <w:rsid w:val="00F02299"/>
    <w:rsid w:val="00F0356E"/>
    <w:rsid w:val="00F07886"/>
    <w:rsid w:val="00F31A7E"/>
    <w:rsid w:val="00F44739"/>
    <w:rsid w:val="00F52B89"/>
    <w:rsid w:val="00F579CD"/>
    <w:rsid w:val="00F6519A"/>
    <w:rsid w:val="00F72C7E"/>
    <w:rsid w:val="00FB17EC"/>
    <w:rsid w:val="00FB6B4B"/>
    <w:rsid w:val="00FC1C74"/>
    <w:rsid w:val="00FD02FD"/>
    <w:rsid w:val="00FE051E"/>
    <w:rsid w:val="00FF40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74842"/>
  <w15:docId w15:val="{D04DE054-2B89-4B0D-81F7-E5790A08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82B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D82B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EC2CE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F0356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D82BBD"/>
    <w:rPr>
      <w:rFonts w:asciiTheme="majorHAnsi" w:eastAsiaTheme="majorEastAsia" w:hAnsiTheme="majorHAnsi" w:cstheme="majorBidi"/>
      <w:color w:val="2F5496" w:themeColor="accent1" w:themeShade="BF"/>
      <w:sz w:val="26"/>
      <w:szCs w:val="26"/>
    </w:rPr>
  </w:style>
  <w:style w:type="paragraph" w:styleId="Akapitzlist">
    <w:name w:val="List Paragraph"/>
    <w:basedOn w:val="Normalny"/>
    <w:uiPriority w:val="34"/>
    <w:qFormat/>
    <w:rsid w:val="00D82BBD"/>
    <w:pPr>
      <w:ind w:left="720"/>
      <w:contextualSpacing/>
    </w:pPr>
  </w:style>
  <w:style w:type="paragraph" w:styleId="NormalnyWeb">
    <w:name w:val="Normal (Web)"/>
    <w:basedOn w:val="Normalny"/>
    <w:uiPriority w:val="99"/>
    <w:unhideWhenUsed/>
    <w:rsid w:val="00D82BBD"/>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Nagwek1Znak">
    <w:name w:val="Nagłówek 1 Znak"/>
    <w:basedOn w:val="Domylnaczcionkaakapitu"/>
    <w:link w:val="Nagwek1"/>
    <w:uiPriority w:val="9"/>
    <w:rsid w:val="00D82BB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rsid w:val="00EC2CE1"/>
    <w:rPr>
      <w:rFonts w:asciiTheme="majorHAnsi" w:eastAsiaTheme="majorEastAsia" w:hAnsiTheme="majorHAnsi" w:cstheme="majorBidi"/>
      <w:color w:val="1F3763" w:themeColor="accent1" w:themeShade="7F"/>
      <w:sz w:val="24"/>
      <w:szCs w:val="24"/>
    </w:rPr>
  </w:style>
  <w:style w:type="paragraph" w:styleId="Nagwek">
    <w:name w:val="header"/>
    <w:basedOn w:val="Normalny"/>
    <w:link w:val="NagwekZnak"/>
    <w:uiPriority w:val="99"/>
    <w:unhideWhenUsed/>
    <w:rsid w:val="006733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335F"/>
  </w:style>
  <w:style w:type="paragraph" w:styleId="Stopka">
    <w:name w:val="footer"/>
    <w:basedOn w:val="Normalny"/>
    <w:link w:val="StopkaZnak"/>
    <w:uiPriority w:val="99"/>
    <w:unhideWhenUsed/>
    <w:rsid w:val="0067335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7335F"/>
  </w:style>
  <w:style w:type="table" w:styleId="Tabela-Siatka">
    <w:name w:val="Table Grid"/>
    <w:basedOn w:val="Standardowy"/>
    <w:uiPriority w:val="39"/>
    <w:rsid w:val="00FE0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rsid w:val="00F0356E"/>
    <w:rPr>
      <w:rFonts w:asciiTheme="majorHAnsi" w:eastAsiaTheme="majorEastAsia" w:hAnsiTheme="majorHAnsi" w:cstheme="majorBidi"/>
      <w:i/>
      <w:iCs/>
      <w:color w:val="2F5496" w:themeColor="accent1" w:themeShade="BF"/>
    </w:rPr>
  </w:style>
  <w:style w:type="paragraph" w:styleId="Poprawka">
    <w:name w:val="Revision"/>
    <w:hidden/>
    <w:uiPriority w:val="99"/>
    <w:semiHidden/>
    <w:rsid w:val="00A9778F"/>
    <w:pPr>
      <w:spacing w:after="0" w:line="240" w:lineRule="auto"/>
    </w:pPr>
  </w:style>
  <w:style w:type="character" w:styleId="Odwoaniedokomentarza">
    <w:name w:val="annotation reference"/>
    <w:basedOn w:val="Domylnaczcionkaakapitu"/>
    <w:uiPriority w:val="99"/>
    <w:semiHidden/>
    <w:unhideWhenUsed/>
    <w:rsid w:val="00A9778F"/>
    <w:rPr>
      <w:sz w:val="16"/>
      <w:szCs w:val="16"/>
    </w:rPr>
  </w:style>
  <w:style w:type="paragraph" w:styleId="Tekstkomentarza">
    <w:name w:val="annotation text"/>
    <w:basedOn w:val="Normalny"/>
    <w:link w:val="TekstkomentarzaZnak"/>
    <w:uiPriority w:val="99"/>
    <w:unhideWhenUsed/>
    <w:rsid w:val="00A9778F"/>
    <w:pPr>
      <w:spacing w:line="240" w:lineRule="auto"/>
    </w:pPr>
    <w:rPr>
      <w:sz w:val="20"/>
      <w:szCs w:val="20"/>
    </w:rPr>
  </w:style>
  <w:style w:type="character" w:customStyle="1" w:styleId="TekstkomentarzaZnak">
    <w:name w:val="Tekst komentarza Znak"/>
    <w:basedOn w:val="Domylnaczcionkaakapitu"/>
    <w:link w:val="Tekstkomentarza"/>
    <w:uiPriority w:val="99"/>
    <w:rsid w:val="00A9778F"/>
    <w:rPr>
      <w:sz w:val="20"/>
      <w:szCs w:val="20"/>
    </w:rPr>
  </w:style>
  <w:style w:type="paragraph" w:styleId="Tematkomentarza">
    <w:name w:val="annotation subject"/>
    <w:basedOn w:val="Tekstkomentarza"/>
    <w:next w:val="Tekstkomentarza"/>
    <w:link w:val="TematkomentarzaZnak"/>
    <w:uiPriority w:val="99"/>
    <w:semiHidden/>
    <w:unhideWhenUsed/>
    <w:rsid w:val="00A9778F"/>
    <w:rPr>
      <w:b/>
      <w:bCs/>
    </w:rPr>
  </w:style>
  <w:style w:type="character" w:customStyle="1" w:styleId="TematkomentarzaZnak">
    <w:name w:val="Temat komentarza Znak"/>
    <w:basedOn w:val="TekstkomentarzaZnak"/>
    <w:link w:val="Tematkomentarza"/>
    <w:uiPriority w:val="99"/>
    <w:semiHidden/>
    <w:rsid w:val="00A9778F"/>
    <w:rPr>
      <w:b/>
      <w:bCs/>
      <w:sz w:val="20"/>
      <w:szCs w:val="20"/>
    </w:rPr>
  </w:style>
  <w:style w:type="paragraph" w:styleId="Tekstprzypisudolnego">
    <w:name w:val="footnote text"/>
    <w:basedOn w:val="Normalny"/>
    <w:link w:val="TekstprzypisudolnegoZnak"/>
    <w:uiPriority w:val="99"/>
    <w:semiHidden/>
    <w:unhideWhenUsed/>
    <w:rsid w:val="00A9778F"/>
    <w:pPr>
      <w:spacing w:after="0" w:line="240" w:lineRule="auto"/>
    </w:pPr>
    <w:rPr>
      <w:kern w:val="0"/>
      <w:sz w:val="20"/>
      <w:szCs w:val="20"/>
      <w14:ligatures w14:val="none"/>
    </w:rPr>
  </w:style>
  <w:style w:type="character" w:customStyle="1" w:styleId="TekstprzypisudolnegoZnak">
    <w:name w:val="Tekst przypisu dolnego Znak"/>
    <w:basedOn w:val="Domylnaczcionkaakapitu"/>
    <w:link w:val="Tekstprzypisudolnego"/>
    <w:uiPriority w:val="99"/>
    <w:semiHidden/>
    <w:rsid w:val="00A9778F"/>
    <w:rPr>
      <w:kern w:val="0"/>
      <w:sz w:val="20"/>
      <w:szCs w:val="20"/>
      <w14:ligatures w14:val="none"/>
    </w:rPr>
  </w:style>
  <w:style w:type="character" w:styleId="Odwoanieprzypisudolnego">
    <w:name w:val="footnote reference"/>
    <w:basedOn w:val="Domylnaczcionkaakapitu"/>
    <w:uiPriority w:val="99"/>
    <w:semiHidden/>
    <w:unhideWhenUsed/>
    <w:rsid w:val="00A9778F"/>
    <w:rPr>
      <w:vertAlign w:val="superscript"/>
    </w:rPr>
  </w:style>
  <w:style w:type="paragraph" w:styleId="Tytu">
    <w:name w:val="Title"/>
    <w:basedOn w:val="Normalny"/>
    <w:next w:val="Normalny"/>
    <w:link w:val="TytuZnak"/>
    <w:uiPriority w:val="10"/>
    <w:qFormat/>
    <w:rsid w:val="00E271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27176"/>
    <w:rPr>
      <w:rFonts w:asciiTheme="majorHAnsi" w:eastAsiaTheme="majorEastAsia" w:hAnsiTheme="majorHAnsi" w:cstheme="majorBidi"/>
      <w:spacing w:val="-10"/>
      <w:kern w:val="28"/>
      <w:sz w:val="56"/>
      <w:szCs w:val="56"/>
    </w:rPr>
  </w:style>
  <w:style w:type="paragraph" w:styleId="Nagwekspisutreci">
    <w:name w:val="TOC Heading"/>
    <w:basedOn w:val="Nagwek1"/>
    <w:next w:val="Normalny"/>
    <w:uiPriority w:val="39"/>
    <w:unhideWhenUsed/>
    <w:qFormat/>
    <w:rsid w:val="00FF40EA"/>
    <w:pPr>
      <w:outlineLvl w:val="9"/>
    </w:pPr>
    <w:rPr>
      <w:kern w:val="0"/>
      <w:lang w:eastAsia="pl-PL"/>
      <w14:ligatures w14:val="none"/>
    </w:rPr>
  </w:style>
  <w:style w:type="paragraph" w:styleId="Spistreci1">
    <w:name w:val="toc 1"/>
    <w:basedOn w:val="Normalny"/>
    <w:next w:val="Normalny"/>
    <w:autoRedefine/>
    <w:uiPriority w:val="39"/>
    <w:unhideWhenUsed/>
    <w:rsid w:val="00FF40EA"/>
    <w:pPr>
      <w:spacing w:after="100"/>
    </w:pPr>
  </w:style>
  <w:style w:type="paragraph" w:styleId="Spistreci2">
    <w:name w:val="toc 2"/>
    <w:basedOn w:val="Normalny"/>
    <w:next w:val="Normalny"/>
    <w:autoRedefine/>
    <w:uiPriority w:val="39"/>
    <w:unhideWhenUsed/>
    <w:rsid w:val="00FF40EA"/>
    <w:pPr>
      <w:spacing w:after="100"/>
      <w:ind w:left="220"/>
    </w:pPr>
  </w:style>
  <w:style w:type="character" w:styleId="Hipercze">
    <w:name w:val="Hyperlink"/>
    <w:basedOn w:val="Domylnaczcionkaakapitu"/>
    <w:uiPriority w:val="99"/>
    <w:unhideWhenUsed/>
    <w:rsid w:val="00FF40EA"/>
    <w:rPr>
      <w:color w:val="0563C1" w:themeColor="hyperlink"/>
      <w:u w:val="single"/>
    </w:rPr>
  </w:style>
  <w:style w:type="paragraph" w:styleId="Tekstdymka">
    <w:name w:val="Balloon Text"/>
    <w:basedOn w:val="Normalny"/>
    <w:link w:val="TekstdymkaZnak"/>
    <w:uiPriority w:val="99"/>
    <w:semiHidden/>
    <w:unhideWhenUsed/>
    <w:rsid w:val="008B5BE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5BE3"/>
    <w:rPr>
      <w:rFonts w:ascii="Tahoma" w:hAnsi="Tahoma" w:cs="Tahoma"/>
      <w:sz w:val="16"/>
      <w:szCs w:val="16"/>
    </w:rPr>
  </w:style>
  <w:style w:type="paragraph" w:customStyle="1" w:styleId="Styldopkt">
    <w:name w:val="Styl do pkt"/>
    <w:next w:val="Normalny"/>
    <w:qFormat/>
    <w:rsid w:val="00146C1C"/>
    <w:pPr>
      <w:numPr>
        <w:numId w:val="11"/>
      </w:numPr>
      <w:spacing w:before="120" w:after="120" w:line="360" w:lineRule="auto"/>
      <w:jc w:val="both"/>
    </w:pPr>
    <w:rPr>
      <w:rFonts w:ascii="Times New Roman" w:hAnsi="Times New Roman" w:cs="Times New Roman"/>
      <w:b/>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wikipedia.org/wiki/H%C3%BCmme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E61F9-3007-408E-BE32-D95680DD6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3390</Words>
  <Characters>20345</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Malinowska Nadleśnictwo Spała</dc:creator>
  <cp:lastModifiedBy>Beata Malinowska Nadleśnictwo Spała</cp:lastModifiedBy>
  <cp:revision>2</cp:revision>
  <dcterms:created xsi:type="dcterms:W3CDTF">2024-07-26T05:39:00Z</dcterms:created>
  <dcterms:modified xsi:type="dcterms:W3CDTF">2024-07-26T05:39:00Z</dcterms:modified>
</cp:coreProperties>
</file>